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4789113" w14:textId="08287E76" w:rsidR="007135FE" w:rsidRPr="000E7964" w:rsidRDefault="007135FE" w:rsidP="003E1CAF">
      <w:pPr>
        <w:widowControl w:val="0"/>
        <w:tabs>
          <w:tab w:val="right" w:pos="9639"/>
        </w:tabs>
        <w:overflowPunct w:val="0"/>
        <w:autoSpaceDE w:val="0"/>
        <w:autoSpaceDN w:val="0"/>
        <w:adjustRightInd w:val="0"/>
        <w:spacing w:after="0" w:line="240" w:lineRule="auto"/>
        <w:jc w:val="both"/>
        <w:textAlignment w:val="baseline"/>
        <w:rPr>
          <w:rFonts w:ascii="Arial" w:eastAsia="Yu Mincho" w:hAnsi="Arial" w:cs="Times New Roman"/>
          <w:b/>
          <w:bCs/>
          <w:i/>
          <w:sz w:val="32"/>
          <w:szCs w:val="20"/>
          <w:lang w:val="en-GB" w:eastAsia="zh-CN"/>
        </w:rPr>
      </w:pPr>
      <w:bookmarkStart w:id="0" w:name="OLE_LINK6"/>
      <w:bookmarkStart w:id="1" w:name="OLE_LINK5"/>
      <w:bookmarkStart w:id="2" w:name="_Hlk118698142"/>
      <w:r>
        <w:rPr>
          <w:rFonts w:ascii="Arial" w:eastAsia="SimSun" w:hAnsi="Arial" w:cs="Times New Roman"/>
          <w:b/>
          <w:bCs/>
          <w:sz w:val="24"/>
          <w:szCs w:val="20"/>
          <w:lang w:val="en-GB"/>
        </w:rPr>
        <w:t>3GPP T</w:t>
      </w:r>
      <w:bookmarkStart w:id="3" w:name="_Ref452454252"/>
      <w:bookmarkEnd w:id="3"/>
      <w:r>
        <w:rPr>
          <w:rFonts w:ascii="Arial" w:eastAsia="SimSun" w:hAnsi="Arial" w:cs="Times New Roman"/>
          <w:b/>
          <w:bCs/>
          <w:sz w:val="24"/>
          <w:szCs w:val="20"/>
          <w:lang w:val="en-GB"/>
        </w:rPr>
        <w:t xml:space="preserve">SG-RAN </w:t>
      </w:r>
      <w:r>
        <w:rPr>
          <w:rFonts w:ascii="Arial" w:eastAsia="SimSun" w:hAnsi="Arial" w:cs="Times New Roman"/>
          <w:b/>
          <w:sz w:val="24"/>
          <w:szCs w:val="20"/>
          <w:lang w:val="en-GB"/>
        </w:rPr>
        <w:t xml:space="preserve">WG4 </w:t>
      </w:r>
      <w:r w:rsidR="004818EB">
        <w:rPr>
          <w:rFonts w:ascii="Arial" w:eastAsia="SimSun" w:hAnsi="Arial" w:cs="Times New Roman"/>
          <w:b/>
          <w:sz w:val="24"/>
          <w:szCs w:val="20"/>
          <w:lang w:val="en-GB"/>
        </w:rPr>
        <w:t xml:space="preserve">Meeting </w:t>
      </w:r>
      <w:r w:rsidR="00445DA4">
        <w:rPr>
          <w:rFonts w:ascii="Arial" w:eastAsia="SimSun" w:hAnsi="Arial" w:cs="Times New Roman" w:hint="eastAsia"/>
          <w:b/>
          <w:sz w:val="24"/>
          <w:szCs w:val="20"/>
          <w:lang w:val="en-GB" w:eastAsia="zh-CN"/>
        </w:rPr>
        <w:t>#</w:t>
      </w:r>
      <w:r w:rsidR="00DC1D41">
        <w:rPr>
          <w:rFonts w:ascii="Arial" w:eastAsia="SimSun" w:hAnsi="Arial" w:cs="Times New Roman"/>
          <w:b/>
          <w:sz w:val="24"/>
          <w:szCs w:val="20"/>
          <w:lang w:val="en-GB" w:eastAsia="zh-CN"/>
        </w:rPr>
        <w:t>110</w:t>
      </w:r>
      <w:r>
        <w:rPr>
          <w:rFonts w:ascii="Arial" w:eastAsia="SimSun" w:hAnsi="Arial" w:cs="Times New Roman"/>
          <w:b/>
          <w:sz w:val="24"/>
          <w:szCs w:val="20"/>
          <w:lang w:val="en-GB"/>
        </w:rPr>
        <w:t xml:space="preserve">              </w:t>
      </w:r>
      <w:r>
        <w:rPr>
          <w:rFonts w:ascii="Arial" w:eastAsia="SimSun" w:hAnsi="Arial" w:cs="Times New Roman"/>
          <w:b/>
          <w:bCs/>
          <w:sz w:val="24"/>
          <w:szCs w:val="20"/>
          <w:lang w:val="en-GB"/>
        </w:rPr>
        <w:tab/>
      </w:r>
      <w:r w:rsidR="00F7692F" w:rsidRPr="00F7692F">
        <w:rPr>
          <w:rFonts w:ascii="Arial" w:eastAsia="SimSun" w:hAnsi="Arial" w:cs="Times New Roman"/>
          <w:b/>
          <w:bCs/>
          <w:sz w:val="24"/>
          <w:szCs w:val="20"/>
          <w:lang w:val="en-GB" w:eastAsia="ja-JP"/>
        </w:rPr>
        <w:t>R4-2400978</w:t>
      </w:r>
    </w:p>
    <w:bookmarkEnd w:id="0"/>
    <w:bookmarkEnd w:id="1"/>
    <w:bookmarkEnd w:id="2"/>
    <w:p w14:paraId="1813A672" w14:textId="5FF3EE07" w:rsidR="00546E64" w:rsidRPr="009E693F" w:rsidRDefault="00DC1D41" w:rsidP="00895EDA">
      <w:pPr>
        <w:pStyle w:val="a3"/>
        <w:tabs>
          <w:tab w:val="right" w:pos="9781"/>
          <w:tab w:val="right" w:pos="13323"/>
        </w:tabs>
        <w:spacing w:before="60" w:after="60"/>
        <w:outlineLvl w:val="0"/>
        <w:rPr>
          <w:b w:val="0"/>
          <w:bCs/>
          <w:sz w:val="24"/>
          <w:szCs w:val="20"/>
          <w:lang w:eastAsia="zh-CN"/>
        </w:rPr>
      </w:pPr>
      <w:r>
        <w:rPr>
          <w:rFonts w:eastAsia="SimSun"/>
          <w:sz w:val="24"/>
          <w:szCs w:val="24"/>
          <w:lang w:eastAsia="zh-CN"/>
        </w:rPr>
        <w:t>Athens</w:t>
      </w:r>
      <w:r w:rsidR="00006C5B" w:rsidRPr="00036508">
        <w:rPr>
          <w:rFonts w:eastAsia="SimSun"/>
          <w:sz w:val="24"/>
          <w:szCs w:val="24"/>
          <w:lang w:eastAsia="zh-CN"/>
        </w:rPr>
        <w:t xml:space="preserve">, </w:t>
      </w:r>
      <w:r>
        <w:rPr>
          <w:rFonts w:eastAsia="SimSun"/>
          <w:sz w:val="24"/>
          <w:szCs w:val="24"/>
          <w:lang w:eastAsia="zh-CN"/>
        </w:rPr>
        <w:t>GR</w:t>
      </w:r>
      <w:r w:rsidR="00006C5B" w:rsidRPr="00036508">
        <w:rPr>
          <w:rFonts w:eastAsia="SimSun"/>
          <w:sz w:val="24"/>
          <w:szCs w:val="24"/>
          <w:lang w:eastAsia="zh-CN"/>
        </w:rPr>
        <w:t xml:space="preserve">, </w:t>
      </w:r>
      <w:r>
        <w:rPr>
          <w:rFonts w:eastAsia="SimSun"/>
          <w:sz w:val="24"/>
          <w:szCs w:val="24"/>
          <w:lang w:eastAsia="zh-CN"/>
        </w:rPr>
        <w:t>26 Feb</w:t>
      </w:r>
      <w:r w:rsidR="00006C5B">
        <w:rPr>
          <w:rFonts w:eastAsia="SimSun"/>
          <w:sz w:val="24"/>
          <w:szCs w:val="24"/>
          <w:lang w:eastAsia="zh-CN"/>
        </w:rPr>
        <w:t xml:space="preserve"> – </w:t>
      </w:r>
      <w:r>
        <w:rPr>
          <w:rFonts w:eastAsia="SimSun"/>
          <w:sz w:val="24"/>
          <w:szCs w:val="24"/>
          <w:lang w:eastAsia="zh-CN"/>
        </w:rPr>
        <w:t>01 Mar</w:t>
      </w:r>
      <w:r w:rsidR="00006C5B" w:rsidRPr="00036508">
        <w:rPr>
          <w:rFonts w:eastAsia="SimSun"/>
          <w:sz w:val="24"/>
          <w:szCs w:val="24"/>
          <w:lang w:eastAsia="zh-CN"/>
        </w:rPr>
        <w:t>, 202</w:t>
      </w:r>
      <w:r>
        <w:rPr>
          <w:rFonts w:eastAsia="SimSun"/>
          <w:sz w:val="24"/>
          <w:szCs w:val="24"/>
          <w:lang w:eastAsia="zh-CN"/>
        </w:rPr>
        <w:t>4</w:t>
      </w:r>
    </w:p>
    <w:p w14:paraId="0855B11A" w14:textId="449459F6" w:rsidR="007135FE" w:rsidRDefault="00F82E50" w:rsidP="003E1CAF">
      <w:pPr>
        <w:tabs>
          <w:tab w:val="left" w:pos="1985"/>
        </w:tabs>
        <w:spacing w:line="240" w:lineRule="auto"/>
        <w:jc w:val="both"/>
        <w:rPr>
          <w:rFonts w:ascii="Arial" w:hAnsi="Arial" w:cs="Arial"/>
          <w:b/>
          <w:bCs/>
          <w:sz w:val="24"/>
          <w:szCs w:val="20"/>
          <w:lang w:val="en-GB" w:eastAsia="zh-CN"/>
        </w:rPr>
      </w:pPr>
      <w:r>
        <w:rPr>
          <w:rFonts w:ascii="Arial" w:eastAsia="MS Mincho" w:hAnsi="Arial" w:cs="Arial"/>
          <w:b/>
          <w:bCs/>
          <w:sz w:val="24"/>
          <w:szCs w:val="20"/>
          <w:lang w:val="en-GB"/>
        </w:rPr>
        <w:t>Agenda item:</w:t>
      </w:r>
      <w:r>
        <w:rPr>
          <w:rFonts w:ascii="Arial" w:eastAsia="MS Mincho" w:hAnsi="Arial" w:cs="Arial"/>
          <w:b/>
          <w:bCs/>
          <w:sz w:val="24"/>
          <w:szCs w:val="20"/>
          <w:lang w:val="en-GB"/>
        </w:rPr>
        <w:tab/>
      </w:r>
      <w:r w:rsidR="00D100B8" w:rsidRPr="00DC1D41">
        <w:rPr>
          <w:rFonts w:ascii="Arial" w:eastAsia="MS Mincho" w:hAnsi="Arial" w:cs="Arial"/>
          <w:b/>
          <w:bCs/>
          <w:sz w:val="24"/>
          <w:szCs w:val="20"/>
          <w:lang w:val="en-GB"/>
        </w:rPr>
        <w:t>8</w:t>
      </w:r>
      <w:r w:rsidR="003C49AE" w:rsidRPr="00DC1D41">
        <w:rPr>
          <w:rFonts w:ascii="Arial" w:hAnsi="Arial" w:cs="Arial"/>
          <w:b/>
          <w:bCs/>
          <w:sz w:val="24"/>
          <w:szCs w:val="20"/>
          <w:lang w:val="en-GB" w:eastAsia="zh-CN"/>
        </w:rPr>
        <w:t>.1</w:t>
      </w:r>
      <w:r w:rsidR="00DC1D41" w:rsidRPr="00DC1D41">
        <w:rPr>
          <w:rFonts w:ascii="Arial" w:hAnsi="Arial" w:cs="Arial"/>
          <w:b/>
          <w:bCs/>
          <w:sz w:val="24"/>
          <w:szCs w:val="20"/>
          <w:lang w:val="en-GB" w:eastAsia="zh-CN"/>
        </w:rPr>
        <w:t>0</w:t>
      </w:r>
      <w:r w:rsidR="003C49AE" w:rsidRPr="00DC1D41">
        <w:rPr>
          <w:rFonts w:ascii="Arial" w:hAnsi="Arial" w:cs="Arial"/>
          <w:b/>
          <w:bCs/>
          <w:sz w:val="24"/>
          <w:szCs w:val="20"/>
          <w:lang w:val="en-GB" w:eastAsia="zh-CN"/>
        </w:rPr>
        <w:t>.6.1</w:t>
      </w:r>
    </w:p>
    <w:p w14:paraId="6C657216" w14:textId="69F02FB8" w:rsidR="00B2596F" w:rsidRPr="00B2596F" w:rsidRDefault="00B2596F" w:rsidP="003E1CAF">
      <w:pPr>
        <w:tabs>
          <w:tab w:val="left" w:pos="1985"/>
        </w:tabs>
        <w:ind w:left="1985" w:hanging="1985"/>
        <w:jc w:val="both"/>
        <w:rPr>
          <w:rFonts w:ascii="Arial" w:hAnsi="Arial" w:cs="Arial"/>
          <w:b/>
          <w:bCs/>
          <w:sz w:val="24"/>
          <w:lang w:val="en-GB" w:eastAsia="zh-CN"/>
        </w:rPr>
      </w:pPr>
      <w:r>
        <w:rPr>
          <w:rFonts w:ascii="Arial" w:eastAsia="Calibri" w:hAnsi="Arial" w:cs="Arial"/>
          <w:b/>
          <w:bCs/>
          <w:sz w:val="24"/>
          <w:lang w:val="en-GB"/>
        </w:rPr>
        <w:t>Source:</w:t>
      </w:r>
      <w:r>
        <w:rPr>
          <w:rFonts w:ascii="Arial" w:eastAsia="Calibri" w:hAnsi="Arial" w:cs="Arial"/>
          <w:b/>
          <w:bCs/>
          <w:sz w:val="24"/>
          <w:lang w:val="en-GB"/>
        </w:rPr>
        <w:tab/>
      </w:r>
      <w:r>
        <w:rPr>
          <w:rFonts w:ascii="Arial" w:hAnsi="Arial" w:cs="Arial" w:hint="eastAsia"/>
          <w:b/>
          <w:bCs/>
          <w:sz w:val="24"/>
          <w:lang w:val="en-GB" w:eastAsia="zh-CN"/>
        </w:rPr>
        <w:t>Samsung</w:t>
      </w:r>
      <w:r>
        <w:rPr>
          <w:rFonts w:ascii="Arial" w:eastAsia="Calibri" w:hAnsi="Arial" w:cs="Arial"/>
          <w:b/>
          <w:bCs/>
          <w:sz w:val="24"/>
          <w:lang w:val="en-GB"/>
        </w:rPr>
        <w:t xml:space="preserve"> </w:t>
      </w:r>
      <w:r>
        <w:rPr>
          <w:rFonts w:ascii="Arial" w:eastAsia="Calibri" w:hAnsi="Arial" w:cs="Arial"/>
          <w:b/>
          <w:bCs/>
          <w:sz w:val="24"/>
          <w:lang w:val="en-GB"/>
        </w:rPr>
        <w:tab/>
      </w:r>
    </w:p>
    <w:p w14:paraId="5CAF8128" w14:textId="41AE5C7B" w:rsidR="00217934" w:rsidRDefault="00EA6ED9" w:rsidP="00217934">
      <w:pPr>
        <w:ind w:left="1985" w:hanging="1985"/>
        <w:jc w:val="both"/>
        <w:rPr>
          <w:rFonts w:ascii="Arial" w:hAnsi="Arial" w:cs="Arial"/>
          <w:b/>
          <w:bCs/>
          <w:sz w:val="24"/>
          <w:lang w:val="en-GB" w:eastAsia="zh-CN"/>
        </w:rPr>
      </w:pPr>
      <w:r>
        <w:rPr>
          <w:rFonts w:ascii="Arial" w:eastAsia="Calibri" w:hAnsi="Arial" w:cs="Arial"/>
          <w:b/>
          <w:bCs/>
          <w:sz w:val="24"/>
          <w:lang w:val="en-GB"/>
        </w:rPr>
        <w:t>Title:</w:t>
      </w:r>
      <w:r>
        <w:rPr>
          <w:rFonts w:ascii="Arial" w:eastAsia="Calibri" w:hAnsi="Arial" w:cs="Arial"/>
          <w:b/>
          <w:bCs/>
          <w:sz w:val="24"/>
          <w:lang w:val="en-GB"/>
        </w:rPr>
        <w:tab/>
      </w:r>
      <w:r w:rsidR="003C1202">
        <w:rPr>
          <w:rFonts w:ascii="Arial" w:eastAsia="Calibri" w:hAnsi="Arial" w:cs="Arial"/>
          <w:b/>
          <w:bCs/>
          <w:sz w:val="24"/>
          <w:lang w:val="en-GB"/>
        </w:rPr>
        <w:t>Discussion</w:t>
      </w:r>
      <w:r w:rsidR="003C49AE">
        <w:rPr>
          <w:rFonts w:ascii="Arial" w:eastAsia="Calibri" w:hAnsi="Arial" w:cs="Arial"/>
          <w:b/>
          <w:bCs/>
          <w:sz w:val="24"/>
          <w:lang w:val="en-GB"/>
        </w:rPr>
        <w:t xml:space="preserve"> on UE</w:t>
      </w:r>
      <w:r w:rsidR="00765C99" w:rsidRPr="00765C99">
        <w:rPr>
          <w:rFonts w:ascii="Arial" w:eastAsia="Calibri" w:hAnsi="Arial" w:cs="Arial"/>
          <w:b/>
          <w:bCs/>
          <w:sz w:val="24"/>
          <w:lang w:val="en-GB"/>
        </w:rPr>
        <w:t xml:space="preserve"> demodulation requirements for </w:t>
      </w:r>
      <w:r w:rsidR="003C49AE">
        <w:rPr>
          <w:rFonts w:ascii="Arial" w:eastAsia="Calibri" w:hAnsi="Arial" w:cs="Arial"/>
          <w:b/>
          <w:bCs/>
          <w:sz w:val="24"/>
          <w:lang w:val="en-GB"/>
        </w:rPr>
        <w:t xml:space="preserve">dedicated spectrum </w:t>
      </w:r>
      <w:r w:rsidR="002B5ACB">
        <w:rPr>
          <w:rFonts w:ascii="Arial" w:eastAsia="Calibri" w:hAnsi="Arial" w:cs="Arial"/>
          <w:b/>
          <w:bCs/>
          <w:sz w:val="24"/>
          <w:lang w:val="en-GB"/>
        </w:rPr>
        <w:t>less than 5</w:t>
      </w:r>
      <w:r w:rsidR="003C49AE">
        <w:rPr>
          <w:rFonts w:ascii="Arial" w:eastAsia="Calibri" w:hAnsi="Arial" w:cs="Arial"/>
          <w:b/>
          <w:bCs/>
          <w:sz w:val="24"/>
          <w:lang w:val="en-GB"/>
        </w:rPr>
        <w:t>MHz</w:t>
      </w:r>
    </w:p>
    <w:p w14:paraId="5796B52C" w14:textId="53FABDC3" w:rsidR="00EA6ED9" w:rsidRDefault="00EA6ED9" w:rsidP="00217934">
      <w:pPr>
        <w:ind w:left="1985" w:hanging="1985"/>
        <w:jc w:val="both"/>
        <w:rPr>
          <w:rFonts w:ascii="Arial" w:eastAsia="Calibri" w:hAnsi="Arial" w:cs="Arial"/>
          <w:b/>
          <w:bCs/>
          <w:sz w:val="24"/>
          <w:lang w:val="en-GB"/>
        </w:rPr>
      </w:pPr>
      <w:r>
        <w:rPr>
          <w:rFonts w:ascii="Arial" w:eastAsia="Calibri" w:hAnsi="Arial" w:cs="Arial"/>
          <w:b/>
          <w:bCs/>
          <w:sz w:val="24"/>
          <w:lang w:val="en-GB"/>
        </w:rPr>
        <w:t>Document for:</w:t>
      </w:r>
      <w:r>
        <w:rPr>
          <w:rFonts w:ascii="Arial" w:eastAsia="Calibri" w:hAnsi="Arial" w:cs="Arial"/>
          <w:b/>
          <w:bCs/>
          <w:sz w:val="24"/>
          <w:lang w:val="en-GB"/>
        </w:rPr>
        <w:tab/>
        <w:t>Discussion</w:t>
      </w:r>
    </w:p>
    <w:p w14:paraId="52C94454" w14:textId="51197F71" w:rsidR="00DF662C" w:rsidRPr="0092173C" w:rsidRDefault="007135FE" w:rsidP="003376E7">
      <w:pPr>
        <w:pStyle w:val="a8"/>
        <w:keepNext/>
        <w:keepLines/>
        <w:numPr>
          <w:ilvl w:val="0"/>
          <w:numId w:val="2"/>
        </w:numPr>
        <w:pBdr>
          <w:top w:val="single" w:sz="12" w:space="3" w:color="auto"/>
        </w:pBdr>
        <w:overflowPunct w:val="0"/>
        <w:autoSpaceDE w:val="0"/>
        <w:autoSpaceDN w:val="0"/>
        <w:adjustRightInd w:val="0"/>
        <w:spacing w:before="240" w:after="180"/>
        <w:jc w:val="both"/>
        <w:textAlignment w:val="baseline"/>
        <w:outlineLvl w:val="0"/>
        <w:rPr>
          <w:rFonts w:ascii="Arial" w:eastAsia="SimSun" w:hAnsi="Arial"/>
          <w:sz w:val="36"/>
        </w:rPr>
      </w:pPr>
      <w:r w:rsidRPr="0092173C">
        <w:rPr>
          <w:rFonts w:ascii="Arial" w:eastAsia="SimSun" w:hAnsi="Arial"/>
          <w:sz w:val="36"/>
        </w:rPr>
        <w:t>Introduction</w:t>
      </w:r>
    </w:p>
    <w:p w14:paraId="24B88185" w14:textId="27D6B28E" w:rsidR="00950FE8" w:rsidRDefault="002B5ACB" w:rsidP="002577C6">
      <w:pPr>
        <w:spacing w:afterLines="50" w:after="120"/>
        <w:jc w:val="both"/>
        <w:rPr>
          <w:lang w:eastAsia="zh-CN"/>
        </w:rPr>
      </w:pPr>
      <w:r>
        <w:rPr>
          <w:lang w:eastAsia="zh-CN"/>
        </w:rPr>
        <w:t>In RAN#10</w:t>
      </w:r>
      <w:r w:rsidR="0027642D">
        <w:rPr>
          <w:lang w:eastAsia="zh-CN"/>
        </w:rPr>
        <w:t>1</w:t>
      </w:r>
      <w:r w:rsidR="00FD469B">
        <w:rPr>
          <w:lang w:eastAsia="zh-CN"/>
        </w:rPr>
        <w:t xml:space="preserve"> meeting,</w:t>
      </w:r>
      <w:r w:rsidR="00A0407F">
        <w:rPr>
          <w:lang w:eastAsia="zh-CN"/>
        </w:rPr>
        <w:t xml:space="preserve"> the WID</w:t>
      </w:r>
      <w:r w:rsidR="000F63E2">
        <w:rPr>
          <w:lang w:eastAsia="zh-CN"/>
        </w:rPr>
        <w:t>[1]</w:t>
      </w:r>
      <w:r w:rsidR="00A0407F">
        <w:rPr>
          <w:lang w:eastAsia="zh-CN"/>
        </w:rPr>
        <w:t xml:space="preserve"> on </w:t>
      </w:r>
      <w:r>
        <w:rPr>
          <w:lang w:eastAsia="zh-CN"/>
        </w:rPr>
        <w:t>NR supporting dedicated spectrum less than 5MHz for FR1</w:t>
      </w:r>
      <w:r w:rsidR="00A0407F">
        <w:rPr>
          <w:lang w:eastAsia="zh-CN"/>
        </w:rPr>
        <w:t xml:space="preserve"> was approved with the following objective as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950FE8" w:rsidRPr="002530B4" w14:paraId="0F3331F4" w14:textId="77777777" w:rsidTr="0011098A">
        <w:tc>
          <w:tcPr>
            <w:tcW w:w="9847" w:type="dxa"/>
            <w:shd w:val="clear" w:color="auto" w:fill="auto"/>
          </w:tcPr>
          <w:p w14:paraId="30E81B52" w14:textId="3FFAE54D" w:rsidR="002B5ACB" w:rsidRPr="002B5ACB" w:rsidRDefault="00FD469B" w:rsidP="002B5ACB">
            <w:pPr>
              <w:rPr>
                <w:rFonts w:eastAsia="SimSun"/>
                <w:b/>
                <w:lang w:eastAsia="zh-CN"/>
              </w:rPr>
            </w:pPr>
            <w:r w:rsidRPr="002B5ACB">
              <w:rPr>
                <w:rFonts w:eastAsia="SimSun"/>
                <w:b/>
                <w:lang w:eastAsia="zh-CN"/>
              </w:rPr>
              <w:t>Core requirement</w:t>
            </w:r>
          </w:p>
          <w:p w14:paraId="22C8CC76" w14:textId="77777777" w:rsidR="002B5ACB" w:rsidRPr="002B5ACB" w:rsidRDefault="002B5ACB" w:rsidP="003376E7">
            <w:pPr>
              <w:numPr>
                <w:ilvl w:val="0"/>
                <w:numId w:val="3"/>
              </w:numPr>
              <w:overflowPunct w:val="0"/>
              <w:autoSpaceDE w:val="0"/>
              <w:autoSpaceDN w:val="0"/>
              <w:adjustRightInd w:val="0"/>
              <w:spacing w:after="180" w:line="240" w:lineRule="auto"/>
              <w:textAlignment w:val="baseline"/>
              <w:rPr>
                <w:rFonts w:eastAsia="SimSun" w:cs="Times New Roman"/>
                <w:iCs/>
                <w:szCs w:val="20"/>
                <w:lang w:eastAsia="zh-CN"/>
              </w:rPr>
            </w:pPr>
            <w:r w:rsidRPr="002B5ACB">
              <w:rPr>
                <w:rFonts w:eastAsia="SimSun" w:cs="Times New Roman"/>
                <w:iCs/>
                <w:szCs w:val="20"/>
                <w:lang w:eastAsia="zh-CN"/>
              </w:rPr>
              <w:t xml:space="preserve">Specify necessary RAN4 requirements to support deploying NR in spectrum allocations from approximately 3 MHz up to below 5 MHz [RAN4], including in bands n100, </w:t>
            </w:r>
            <w:r w:rsidRPr="002B5ACB">
              <w:rPr>
                <w:rFonts w:eastAsia="SimSun" w:cs="Times New Roman"/>
                <w:szCs w:val="20"/>
                <w:lang w:val="en-GB" w:eastAsia="zh-CN"/>
              </w:rPr>
              <w:t>n106, n26, n28 and n85</w:t>
            </w:r>
            <w:r w:rsidRPr="002B5ACB">
              <w:rPr>
                <w:rFonts w:eastAsia="SimSun" w:cs="Times New Roman"/>
                <w:iCs/>
                <w:szCs w:val="20"/>
                <w:lang w:eastAsia="zh-CN"/>
              </w:rPr>
              <w:t>:</w:t>
            </w:r>
          </w:p>
          <w:p w14:paraId="0C58981F" w14:textId="77777777" w:rsidR="002B5ACB" w:rsidRPr="002B5ACB" w:rsidRDefault="002B5ACB" w:rsidP="003376E7">
            <w:pPr>
              <w:numPr>
                <w:ilvl w:val="1"/>
                <w:numId w:val="3"/>
              </w:numPr>
              <w:overflowPunct w:val="0"/>
              <w:autoSpaceDE w:val="0"/>
              <w:autoSpaceDN w:val="0"/>
              <w:adjustRightInd w:val="0"/>
              <w:spacing w:after="180" w:line="240" w:lineRule="auto"/>
              <w:ind w:left="709" w:hanging="283"/>
              <w:textAlignment w:val="baseline"/>
              <w:rPr>
                <w:rFonts w:eastAsia="SimSun" w:cs="Times New Roman"/>
                <w:szCs w:val="20"/>
                <w:lang w:val="en-GB" w:eastAsia="zh-CN"/>
              </w:rPr>
            </w:pPr>
            <w:r w:rsidRPr="002B5ACB">
              <w:rPr>
                <w:rFonts w:eastAsia="SimSun" w:cs="Times New Roman"/>
                <w:szCs w:val="20"/>
                <w:lang w:val="en-GB" w:eastAsia="zh-CN"/>
              </w:rPr>
              <w:t>Specify system parameters (including channel and sync rasters) for the associated dedicated spectrum.</w:t>
            </w:r>
          </w:p>
          <w:p w14:paraId="3DD09B27" w14:textId="77777777" w:rsidR="002B5ACB" w:rsidRPr="002B5ACB" w:rsidRDefault="002B5ACB" w:rsidP="003376E7">
            <w:pPr>
              <w:numPr>
                <w:ilvl w:val="1"/>
                <w:numId w:val="3"/>
              </w:numPr>
              <w:overflowPunct w:val="0"/>
              <w:autoSpaceDE w:val="0"/>
              <w:autoSpaceDN w:val="0"/>
              <w:adjustRightInd w:val="0"/>
              <w:spacing w:after="180" w:line="240" w:lineRule="auto"/>
              <w:ind w:left="709" w:hanging="283"/>
              <w:textAlignment w:val="baseline"/>
              <w:rPr>
                <w:rFonts w:eastAsia="SimSun" w:cs="Times New Roman"/>
                <w:szCs w:val="20"/>
                <w:lang w:val="en-GB" w:eastAsia="zh-CN"/>
              </w:rPr>
            </w:pPr>
            <w:r w:rsidRPr="002B5ACB">
              <w:rPr>
                <w:rFonts w:eastAsia="SimSun" w:cs="Times New Roman"/>
                <w:szCs w:val="20"/>
                <w:lang w:val="en-GB" w:eastAsia="zh-CN"/>
              </w:rPr>
              <w:t>Minimize impact on RF requirements:</w:t>
            </w:r>
          </w:p>
          <w:p w14:paraId="06DD025C" w14:textId="77777777" w:rsidR="002B5ACB" w:rsidRPr="002B5ACB" w:rsidRDefault="002B5ACB" w:rsidP="003376E7">
            <w:pPr>
              <w:numPr>
                <w:ilvl w:val="2"/>
                <w:numId w:val="3"/>
              </w:numPr>
              <w:overflowPunct w:val="0"/>
              <w:autoSpaceDE w:val="0"/>
              <w:autoSpaceDN w:val="0"/>
              <w:adjustRightInd w:val="0"/>
              <w:spacing w:after="180" w:line="240" w:lineRule="auto"/>
              <w:textAlignment w:val="baseline"/>
              <w:rPr>
                <w:rFonts w:eastAsia="SimSun" w:cs="Times New Roman"/>
                <w:szCs w:val="20"/>
                <w:lang w:val="en-GB" w:eastAsia="zh-CN"/>
              </w:rPr>
            </w:pPr>
            <w:r w:rsidRPr="002B5ACB">
              <w:rPr>
                <w:rFonts w:eastAsia="SimSun" w:cs="Times New Roman"/>
                <w:szCs w:val="20"/>
                <w:lang w:val="en-GB" w:eastAsia="zh-CN"/>
              </w:rPr>
              <w:t>Reuse 5 MHz channel bandwidth at least for FRMCS use case (assuming co-located NR and GSM-R with same operator).</w:t>
            </w:r>
          </w:p>
          <w:p w14:paraId="67B03912" w14:textId="77777777" w:rsidR="002B5ACB" w:rsidRPr="002B5ACB" w:rsidRDefault="002B5ACB" w:rsidP="003376E7">
            <w:pPr>
              <w:numPr>
                <w:ilvl w:val="2"/>
                <w:numId w:val="3"/>
              </w:numPr>
              <w:overflowPunct w:val="0"/>
              <w:autoSpaceDE w:val="0"/>
              <w:autoSpaceDN w:val="0"/>
              <w:adjustRightInd w:val="0"/>
              <w:spacing w:after="180" w:line="240" w:lineRule="auto"/>
              <w:textAlignment w:val="baseline"/>
              <w:rPr>
                <w:rFonts w:eastAsia="SimSun" w:cs="Times New Roman"/>
                <w:szCs w:val="20"/>
                <w:lang w:val="en-GB" w:eastAsia="zh-CN"/>
              </w:rPr>
            </w:pPr>
            <w:r w:rsidRPr="002B5ACB">
              <w:rPr>
                <w:rFonts w:eastAsia="SimSun" w:cs="Times New Roman"/>
                <w:szCs w:val="20"/>
                <w:lang w:val="en-GB" w:eastAsia="zh-CN"/>
              </w:rPr>
              <w:t>Specify the required RF requirements for optional 3 MHz channel bandwidth in bands n100, n106, n26, n28 and n85.</w:t>
            </w:r>
          </w:p>
          <w:p w14:paraId="6E8A4379" w14:textId="77777777" w:rsidR="002B5ACB" w:rsidRPr="002B5ACB" w:rsidRDefault="002B5ACB" w:rsidP="003376E7">
            <w:pPr>
              <w:numPr>
                <w:ilvl w:val="1"/>
                <w:numId w:val="3"/>
              </w:numPr>
              <w:overflowPunct w:val="0"/>
              <w:autoSpaceDE w:val="0"/>
              <w:autoSpaceDN w:val="0"/>
              <w:adjustRightInd w:val="0"/>
              <w:spacing w:after="180" w:line="240" w:lineRule="auto"/>
              <w:ind w:left="709" w:hanging="283"/>
              <w:textAlignment w:val="baseline"/>
              <w:rPr>
                <w:rFonts w:eastAsia="SimSun" w:cs="Times New Roman"/>
                <w:szCs w:val="20"/>
                <w:lang w:val="en-GB" w:eastAsia="zh-CN"/>
              </w:rPr>
            </w:pPr>
            <w:r w:rsidRPr="002B5ACB">
              <w:rPr>
                <w:rFonts w:eastAsia="SimSun" w:cs="Times New Roman" w:hint="eastAsia"/>
                <w:szCs w:val="20"/>
                <w:lang w:val="en-GB" w:eastAsia="zh-CN"/>
              </w:rPr>
              <w:t>S</w:t>
            </w:r>
            <w:r w:rsidRPr="002B5ACB">
              <w:rPr>
                <w:rFonts w:eastAsia="SimSun" w:cs="Times New Roman"/>
                <w:szCs w:val="20"/>
                <w:lang w:val="en-GB" w:eastAsia="zh-CN"/>
              </w:rPr>
              <w:t>pecify RRM requirements while minimizing specification impact to support operation in dedicated spectrum allocations from approximately 3 MHz up to below 5 MHz.</w:t>
            </w:r>
          </w:p>
          <w:p w14:paraId="13F88F6F" w14:textId="41A34893" w:rsidR="002B5ACB" w:rsidRPr="002B5ACB" w:rsidRDefault="002B5ACB" w:rsidP="002B5ACB">
            <w:pPr>
              <w:pStyle w:val="a8"/>
              <w:ind w:left="470"/>
              <w:rPr>
                <w:rFonts w:eastAsia="SimSun"/>
                <w:lang w:eastAsia="zh-CN"/>
              </w:rPr>
            </w:pPr>
          </w:p>
          <w:p w14:paraId="30241289" w14:textId="77777777" w:rsidR="002B5ACB" w:rsidRPr="002B5ACB" w:rsidRDefault="002B5ACB" w:rsidP="002B5ACB">
            <w:pPr>
              <w:pStyle w:val="a8"/>
              <w:ind w:left="470"/>
              <w:rPr>
                <w:rFonts w:eastAsia="SimSun"/>
                <w:lang w:val="en-US" w:eastAsia="zh-CN"/>
              </w:rPr>
            </w:pPr>
          </w:p>
          <w:p w14:paraId="2A3E9BFD" w14:textId="46BA4502" w:rsidR="00950FE8" w:rsidRPr="002B5ACB" w:rsidRDefault="00950FE8" w:rsidP="002B5ACB">
            <w:pPr>
              <w:rPr>
                <w:rFonts w:eastAsia="SimSun"/>
                <w:b/>
                <w:lang w:eastAsia="zh-CN"/>
              </w:rPr>
            </w:pPr>
            <w:r w:rsidRPr="002B5ACB">
              <w:rPr>
                <w:rFonts w:eastAsia="SimSun" w:hint="eastAsia"/>
                <w:b/>
                <w:lang w:eastAsia="zh-CN"/>
              </w:rPr>
              <w:t>P</w:t>
            </w:r>
            <w:r w:rsidRPr="002B5ACB">
              <w:rPr>
                <w:rFonts w:eastAsia="SimSun"/>
                <w:b/>
                <w:lang w:eastAsia="zh-CN"/>
              </w:rPr>
              <w:t>erformance requirement</w:t>
            </w:r>
          </w:p>
          <w:p w14:paraId="3A52AE5E" w14:textId="77777777" w:rsidR="002B5ACB" w:rsidRPr="002B5ACB" w:rsidRDefault="002B5ACB" w:rsidP="002B5ACB">
            <w:pPr>
              <w:overflowPunct w:val="0"/>
              <w:autoSpaceDE w:val="0"/>
              <w:autoSpaceDN w:val="0"/>
              <w:adjustRightInd w:val="0"/>
              <w:spacing w:after="180" w:line="240" w:lineRule="auto"/>
              <w:textAlignment w:val="baseline"/>
              <w:rPr>
                <w:rFonts w:eastAsia="SimSun" w:cs="Times New Roman"/>
                <w:iCs/>
                <w:szCs w:val="20"/>
                <w:lang w:eastAsia="zh-CN"/>
              </w:rPr>
            </w:pPr>
            <w:r w:rsidRPr="002B5ACB">
              <w:rPr>
                <w:rFonts w:eastAsia="SimSun" w:cs="Times New Roman"/>
                <w:iCs/>
                <w:szCs w:val="20"/>
                <w:lang w:eastAsia="zh-CN"/>
              </w:rPr>
              <w:t>Specify necessary UE/BS performance requirements for NR operation in dedicated FDD FR1 spectrum allocations from approximately 3MHz up to below 5MHz, corresponding to the core requirements:</w:t>
            </w:r>
          </w:p>
          <w:p w14:paraId="10F8288A" w14:textId="77777777" w:rsidR="002B5ACB" w:rsidRPr="002B5ACB" w:rsidRDefault="002B5ACB" w:rsidP="003376E7">
            <w:pPr>
              <w:numPr>
                <w:ilvl w:val="0"/>
                <w:numId w:val="3"/>
              </w:numPr>
              <w:overflowPunct w:val="0"/>
              <w:autoSpaceDE w:val="0"/>
              <w:autoSpaceDN w:val="0"/>
              <w:adjustRightInd w:val="0"/>
              <w:spacing w:after="180" w:line="240" w:lineRule="auto"/>
              <w:textAlignment w:val="baseline"/>
              <w:rPr>
                <w:rFonts w:eastAsia="SimSun" w:cs="Times New Roman"/>
                <w:iCs/>
                <w:szCs w:val="20"/>
                <w:lang w:eastAsia="zh-CN"/>
              </w:rPr>
            </w:pPr>
            <w:r w:rsidRPr="002B5ACB">
              <w:rPr>
                <w:rFonts w:eastAsia="SimSun" w:cs="Times New Roman" w:hint="eastAsia"/>
                <w:iCs/>
                <w:szCs w:val="20"/>
                <w:lang w:eastAsia="zh-CN"/>
              </w:rPr>
              <w:t>S</w:t>
            </w:r>
            <w:r w:rsidRPr="002B5ACB">
              <w:rPr>
                <w:rFonts w:eastAsia="SimSun" w:cs="Times New Roman"/>
                <w:iCs/>
                <w:szCs w:val="20"/>
                <w:lang w:eastAsia="zh-CN"/>
              </w:rPr>
              <w:t>pecify necessary RRM performance requirements (RAN4)</w:t>
            </w:r>
          </w:p>
          <w:p w14:paraId="1B37E830" w14:textId="77777777" w:rsidR="002B5ACB" w:rsidRPr="002B5ACB" w:rsidRDefault="002B5ACB" w:rsidP="003376E7">
            <w:pPr>
              <w:numPr>
                <w:ilvl w:val="0"/>
                <w:numId w:val="3"/>
              </w:numPr>
              <w:overflowPunct w:val="0"/>
              <w:autoSpaceDE w:val="0"/>
              <w:autoSpaceDN w:val="0"/>
              <w:adjustRightInd w:val="0"/>
              <w:spacing w:after="180" w:line="240" w:lineRule="auto"/>
              <w:textAlignment w:val="baseline"/>
              <w:rPr>
                <w:rFonts w:eastAsia="SimSun" w:cs="Times New Roman"/>
                <w:iCs/>
                <w:szCs w:val="20"/>
                <w:lang w:eastAsia="zh-CN"/>
              </w:rPr>
            </w:pPr>
            <w:r w:rsidRPr="002B5ACB">
              <w:rPr>
                <w:rFonts w:eastAsia="SimSun" w:cs="Times New Roman"/>
                <w:iCs/>
                <w:szCs w:val="20"/>
                <w:lang w:eastAsia="zh-CN"/>
              </w:rPr>
              <w:t>Specify necessary UE demodulation performance and CSI reporting requirements (RAN4)</w:t>
            </w:r>
          </w:p>
          <w:p w14:paraId="4AD339CD" w14:textId="77777777" w:rsidR="002B5ACB" w:rsidRPr="002B5ACB" w:rsidRDefault="002B5ACB" w:rsidP="003376E7">
            <w:pPr>
              <w:numPr>
                <w:ilvl w:val="0"/>
                <w:numId w:val="3"/>
              </w:numPr>
              <w:overflowPunct w:val="0"/>
              <w:autoSpaceDE w:val="0"/>
              <w:autoSpaceDN w:val="0"/>
              <w:adjustRightInd w:val="0"/>
              <w:spacing w:after="180" w:line="240" w:lineRule="auto"/>
              <w:textAlignment w:val="baseline"/>
              <w:rPr>
                <w:rFonts w:eastAsia="SimSun" w:cs="Times New Roman"/>
                <w:iCs/>
                <w:szCs w:val="20"/>
                <w:lang w:eastAsia="zh-CN"/>
              </w:rPr>
            </w:pPr>
            <w:r w:rsidRPr="002B5ACB">
              <w:rPr>
                <w:rFonts w:eastAsia="SimSun" w:cs="Times New Roman"/>
                <w:iCs/>
                <w:szCs w:val="20"/>
                <w:lang w:eastAsia="zh-CN"/>
              </w:rPr>
              <w:t>Specify necessary BS demodulation performance requirements (RAN4)</w:t>
            </w:r>
          </w:p>
          <w:p w14:paraId="245D4870" w14:textId="77777777" w:rsidR="002B5ACB" w:rsidRPr="002B5ACB" w:rsidRDefault="002B5ACB" w:rsidP="003376E7">
            <w:pPr>
              <w:numPr>
                <w:ilvl w:val="0"/>
                <w:numId w:val="3"/>
              </w:numPr>
              <w:overflowPunct w:val="0"/>
              <w:autoSpaceDE w:val="0"/>
              <w:autoSpaceDN w:val="0"/>
              <w:adjustRightInd w:val="0"/>
              <w:spacing w:after="180" w:line="240" w:lineRule="auto"/>
              <w:textAlignment w:val="baseline"/>
              <w:rPr>
                <w:rFonts w:eastAsia="SimSun" w:cs="Times New Roman"/>
                <w:iCs/>
                <w:szCs w:val="20"/>
                <w:lang w:eastAsia="zh-CN"/>
              </w:rPr>
            </w:pPr>
            <w:r w:rsidRPr="002B5ACB">
              <w:rPr>
                <w:rFonts w:eastAsia="SimSun" w:cs="Times New Roman"/>
                <w:iCs/>
                <w:szCs w:val="20"/>
                <w:lang w:eastAsia="zh-CN"/>
              </w:rPr>
              <w:t>Specify necessary BS conformance tests (RAN4)</w:t>
            </w:r>
          </w:p>
          <w:p w14:paraId="092C9A96" w14:textId="0762DAD5" w:rsidR="00950FE8" w:rsidRPr="002B5ACB" w:rsidRDefault="00950FE8" w:rsidP="002B5ACB">
            <w:pPr>
              <w:widowControl w:val="0"/>
              <w:spacing w:after="0" w:line="240" w:lineRule="auto"/>
              <w:jc w:val="both"/>
              <w:rPr>
                <w:kern w:val="2"/>
                <w:lang w:eastAsia="zh-CN"/>
              </w:rPr>
            </w:pPr>
          </w:p>
        </w:tc>
      </w:tr>
    </w:tbl>
    <w:p w14:paraId="45D550CF" w14:textId="589B131C" w:rsidR="00950FE8" w:rsidRDefault="00950FE8" w:rsidP="002577C6">
      <w:pPr>
        <w:spacing w:afterLines="50" w:after="120"/>
        <w:jc w:val="both"/>
        <w:rPr>
          <w:lang w:eastAsia="zh-CN"/>
        </w:rPr>
      </w:pPr>
    </w:p>
    <w:p w14:paraId="703E6A96" w14:textId="2344F748" w:rsidR="00950FE8" w:rsidRDefault="00950FE8" w:rsidP="00DF1841">
      <w:pPr>
        <w:spacing w:line="257" w:lineRule="auto"/>
        <w:jc w:val="both"/>
        <w:rPr>
          <w:lang w:eastAsia="zh-CN"/>
        </w:rPr>
      </w:pPr>
      <w:r>
        <w:rPr>
          <w:rFonts w:hint="eastAsia"/>
          <w:lang w:eastAsia="zh-CN"/>
        </w:rPr>
        <w:t>I</w:t>
      </w:r>
      <w:r w:rsidR="007439E1">
        <w:rPr>
          <w:lang w:eastAsia="zh-CN"/>
        </w:rPr>
        <w:t xml:space="preserve">n this contribution, </w:t>
      </w:r>
      <w:r w:rsidR="00817483">
        <w:rPr>
          <w:lang w:eastAsia="zh-CN"/>
        </w:rPr>
        <w:t xml:space="preserve">our </w:t>
      </w:r>
      <w:r>
        <w:rPr>
          <w:lang w:eastAsia="zh-CN"/>
        </w:rPr>
        <w:t xml:space="preserve">view on the test scope </w:t>
      </w:r>
      <w:r w:rsidR="002B5ACB">
        <w:rPr>
          <w:lang w:eastAsia="zh-CN"/>
        </w:rPr>
        <w:t xml:space="preserve">and simulation parameters </w:t>
      </w:r>
      <w:r w:rsidR="000B1DD9">
        <w:rPr>
          <w:lang w:eastAsia="zh-CN"/>
        </w:rPr>
        <w:t>of</w:t>
      </w:r>
      <w:r>
        <w:rPr>
          <w:lang w:eastAsia="zh-CN"/>
        </w:rPr>
        <w:t xml:space="preserve"> </w:t>
      </w:r>
      <w:r w:rsidR="002B5ACB">
        <w:rPr>
          <w:lang w:eastAsia="zh-CN"/>
        </w:rPr>
        <w:t>UE</w:t>
      </w:r>
      <w:r>
        <w:rPr>
          <w:lang w:eastAsia="zh-CN"/>
        </w:rPr>
        <w:t xml:space="preserve"> demodulation requirement </w:t>
      </w:r>
      <w:r w:rsidR="002B5ACB">
        <w:rPr>
          <w:lang w:eastAsia="zh-CN"/>
        </w:rPr>
        <w:t>for</w:t>
      </w:r>
      <w:r w:rsidR="00905243">
        <w:rPr>
          <w:lang w:eastAsia="zh-CN"/>
        </w:rPr>
        <w:t xml:space="preserve"> </w:t>
      </w:r>
      <w:r w:rsidR="00817483" w:rsidRPr="00817483">
        <w:rPr>
          <w:lang w:eastAsia="zh-CN"/>
        </w:rPr>
        <w:t xml:space="preserve">dedicated spectrum less than 5MHz </w:t>
      </w:r>
      <w:r w:rsidR="00AF1A58">
        <w:rPr>
          <w:lang w:eastAsia="zh-CN"/>
        </w:rPr>
        <w:t>are</w:t>
      </w:r>
      <w:r>
        <w:rPr>
          <w:lang w:eastAsia="zh-CN"/>
        </w:rPr>
        <w:t xml:space="preserve"> </w:t>
      </w:r>
      <w:r>
        <w:rPr>
          <w:rFonts w:hint="eastAsia"/>
          <w:lang w:eastAsia="zh-CN"/>
        </w:rPr>
        <w:t>provided</w:t>
      </w:r>
      <w:r w:rsidR="00DF1841">
        <w:rPr>
          <w:rFonts w:hint="eastAsia"/>
          <w:lang w:eastAsia="zh-CN"/>
        </w:rPr>
        <w:t>.</w:t>
      </w:r>
    </w:p>
    <w:p w14:paraId="37009C93" w14:textId="77777777" w:rsidR="00777A65" w:rsidRPr="00777A65" w:rsidRDefault="00777A65" w:rsidP="00777A65">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MS Mincho" w:hAnsi="Arial" w:cs="Times New Roman"/>
          <w:sz w:val="36"/>
          <w:szCs w:val="20"/>
          <w:lang w:eastAsia="ja-JP"/>
        </w:rPr>
      </w:pPr>
      <w:r w:rsidRPr="00777A65">
        <w:rPr>
          <w:rFonts w:ascii="Arial" w:eastAsia="MS Mincho" w:hAnsi="Arial" w:cs="Times New Roman"/>
          <w:sz w:val="36"/>
          <w:szCs w:val="20"/>
          <w:lang w:eastAsia="ja-JP"/>
        </w:rPr>
        <w:lastRenderedPageBreak/>
        <w:t>2</w:t>
      </w:r>
      <w:r w:rsidRPr="00777A65">
        <w:rPr>
          <w:rFonts w:ascii="Arial" w:eastAsia="MS Mincho" w:hAnsi="Arial" w:cs="Times New Roman"/>
          <w:sz w:val="36"/>
          <w:szCs w:val="20"/>
          <w:lang w:eastAsia="ja-JP"/>
        </w:rPr>
        <w:tab/>
        <w:t>Discussion</w:t>
      </w:r>
    </w:p>
    <w:p w14:paraId="2630489C" w14:textId="255E4CA2" w:rsidR="00113631" w:rsidRDefault="00113631" w:rsidP="00C82683">
      <w:pPr>
        <w:jc w:val="both"/>
        <w:rPr>
          <w:rFonts w:eastAsia="맑은 고딕"/>
          <w:lang w:eastAsia="ko-KR"/>
        </w:rPr>
      </w:pPr>
    </w:p>
    <w:p w14:paraId="294198EA" w14:textId="44BB2DA4" w:rsidR="00CB6760" w:rsidRDefault="00CB6760" w:rsidP="00CB6760">
      <w:pPr>
        <w:keepNext/>
        <w:keepLines/>
        <w:overflowPunct w:val="0"/>
        <w:autoSpaceDE w:val="0"/>
        <w:autoSpaceDN w:val="0"/>
        <w:adjustRightInd w:val="0"/>
        <w:spacing w:before="180" w:after="180" w:line="240" w:lineRule="auto"/>
        <w:ind w:left="1134" w:hanging="1134"/>
        <w:textAlignment w:val="baseline"/>
        <w:outlineLvl w:val="1"/>
        <w:rPr>
          <w:rFonts w:ascii="Arial" w:eastAsia="MS Mincho" w:hAnsi="Arial" w:cs="Times New Roman"/>
          <w:sz w:val="32"/>
          <w:szCs w:val="20"/>
          <w:lang w:eastAsia="ja-JP"/>
        </w:rPr>
      </w:pPr>
      <w:r>
        <w:rPr>
          <w:rFonts w:ascii="Arial" w:eastAsia="MS Mincho" w:hAnsi="Arial" w:cs="Times New Roman"/>
          <w:sz w:val="32"/>
          <w:szCs w:val="20"/>
          <w:lang w:eastAsia="ja-JP"/>
        </w:rPr>
        <w:t>2.</w:t>
      </w:r>
      <w:r w:rsidR="00C867BA">
        <w:rPr>
          <w:rFonts w:ascii="Arial" w:eastAsia="MS Mincho" w:hAnsi="Arial" w:cs="Times New Roman"/>
          <w:sz w:val="32"/>
          <w:szCs w:val="20"/>
          <w:lang w:eastAsia="ja-JP"/>
        </w:rPr>
        <w:t>1</w:t>
      </w:r>
      <w:r w:rsidRPr="00777A65">
        <w:rPr>
          <w:rFonts w:ascii="Arial" w:eastAsia="MS Mincho" w:hAnsi="Arial" w:cs="Times New Roman"/>
          <w:sz w:val="32"/>
          <w:szCs w:val="20"/>
          <w:lang w:eastAsia="ja-JP"/>
        </w:rPr>
        <w:tab/>
      </w:r>
      <w:r>
        <w:rPr>
          <w:rFonts w:ascii="Arial" w:eastAsia="MS Mincho" w:hAnsi="Arial" w:cs="Times New Roman"/>
          <w:sz w:val="32"/>
          <w:szCs w:val="20"/>
          <w:lang w:eastAsia="ja-JP"/>
        </w:rPr>
        <w:t>PDSCH</w:t>
      </w:r>
    </w:p>
    <w:p w14:paraId="54941642" w14:textId="77777777" w:rsidR="00CB6760" w:rsidRDefault="00CB6760" w:rsidP="00CB6760">
      <w:pPr>
        <w:jc w:val="both"/>
        <w:rPr>
          <w:rFonts w:eastAsia="맑은 고딕"/>
          <w:lang w:eastAsia="ko-KR"/>
        </w:rPr>
      </w:pPr>
    </w:p>
    <w:p w14:paraId="7F83637D" w14:textId="371000F4" w:rsidR="0074485C" w:rsidRPr="00E77D10" w:rsidRDefault="0043417C" w:rsidP="0074485C">
      <w:pPr>
        <w:spacing w:afterLines="50" w:after="120"/>
        <w:jc w:val="both"/>
        <w:rPr>
          <w:rFonts w:eastAsia="맑은 고딕"/>
          <w:lang w:eastAsia="ko-KR"/>
        </w:rPr>
      </w:pPr>
      <w:r>
        <w:rPr>
          <w:lang w:eastAsia="zh-CN"/>
        </w:rPr>
        <w:t>In RAN4#109</w:t>
      </w:r>
      <w:r w:rsidR="0074485C">
        <w:rPr>
          <w:lang w:eastAsia="zh-CN"/>
        </w:rPr>
        <w:t xml:space="preserve"> meeting, the WF[2] was approved with the PDSCH as: </w:t>
      </w:r>
    </w:p>
    <w:tbl>
      <w:tblPr>
        <w:tblStyle w:val="a6"/>
        <w:tblW w:w="0" w:type="auto"/>
        <w:tblLook w:val="04A0" w:firstRow="1" w:lastRow="0" w:firstColumn="1" w:lastColumn="0" w:noHBand="0" w:noVBand="1"/>
      </w:tblPr>
      <w:tblGrid>
        <w:gridCol w:w="9350"/>
      </w:tblGrid>
      <w:tr w:rsidR="0074485C" w14:paraId="0FB60A98" w14:textId="77777777" w:rsidTr="00761944">
        <w:tc>
          <w:tcPr>
            <w:tcW w:w="9350" w:type="dxa"/>
          </w:tcPr>
          <w:p w14:paraId="71F71E11" w14:textId="77777777" w:rsidR="00D92E82" w:rsidRPr="009B570C" w:rsidRDefault="00D92E82" w:rsidP="00D92E82">
            <w:pPr>
              <w:rPr>
                <w:b/>
                <w:bCs/>
                <w:iCs/>
                <w:u w:val="single"/>
                <w:lang w:eastAsia="zh-CN"/>
              </w:rPr>
            </w:pPr>
            <w:r w:rsidRPr="00376FA2">
              <w:rPr>
                <w:b/>
                <w:bCs/>
                <w:iCs/>
                <w:u w:val="single"/>
                <w:lang w:eastAsia="zh-CN"/>
              </w:rPr>
              <w:t>Issue 1-</w:t>
            </w:r>
            <w:r>
              <w:rPr>
                <w:b/>
                <w:u w:val="single"/>
                <w:lang w:eastAsia="zh-CN"/>
              </w:rPr>
              <w:t>1</w:t>
            </w:r>
            <w:r w:rsidRPr="00376FA2">
              <w:rPr>
                <w:b/>
                <w:bCs/>
                <w:iCs/>
                <w:u w:val="single"/>
                <w:lang w:eastAsia="zh-CN"/>
              </w:rPr>
              <w:t>-</w:t>
            </w:r>
            <w:r>
              <w:rPr>
                <w:b/>
                <w:bCs/>
                <w:iCs/>
                <w:u w:val="single"/>
                <w:lang w:eastAsia="zh-CN"/>
              </w:rPr>
              <w:t>1</w:t>
            </w:r>
            <w:r w:rsidRPr="00376FA2">
              <w:rPr>
                <w:b/>
                <w:bCs/>
                <w:iCs/>
                <w:u w:val="single"/>
                <w:lang w:eastAsia="zh-CN"/>
              </w:rPr>
              <w:t xml:space="preserve">: </w:t>
            </w:r>
            <w:r w:rsidRPr="0062398C">
              <w:rPr>
                <w:b/>
                <w:bCs/>
                <w:iCs/>
                <w:u w:val="single"/>
                <w:lang w:eastAsia="zh-CN"/>
              </w:rPr>
              <w:t>Will UE exist that support</w:t>
            </w:r>
            <w:r>
              <w:rPr>
                <w:b/>
                <w:bCs/>
                <w:iCs/>
                <w:u w:val="single"/>
                <w:lang w:eastAsia="zh-CN"/>
              </w:rPr>
              <w:t>s</w:t>
            </w:r>
            <w:r w:rsidRPr="0062398C">
              <w:rPr>
                <w:b/>
                <w:bCs/>
                <w:iCs/>
                <w:u w:val="single"/>
                <w:lang w:eastAsia="zh-CN"/>
              </w:rPr>
              <w:t xml:space="preserve"> ONLY 5MHz CBW and less?</w:t>
            </w:r>
          </w:p>
          <w:p w14:paraId="30496AF6" w14:textId="77777777" w:rsidR="00D92E82" w:rsidRDefault="00D92E82" w:rsidP="00D92E82">
            <w:pPr>
              <w:spacing w:after="120"/>
              <w:rPr>
                <w:rFonts w:eastAsia="SimSun"/>
                <w:b/>
                <w:szCs w:val="24"/>
                <w:lang w:eastAsia="zh-CN"/>
              </w:rPr>
            </w:pPr>
            <w:r>
              <w:rPr>
                <w:rFonts w:eastAsia="SimSun"/>
                <w:b/>
                <w:szCs w:val="24"/>
                <w:lang w:eastAsia="zh-CN"/>
              </w:rPr>
              <w:t>Agreement</w:t>
            </w:r>
            <w:r>
              <w:rPr>
                <w:rFonts w:eastAsia="SimSun"/>
                <w:b/>
                <w:bCs/>
                <w:szCs w:val="24"/>
                <w:lang w:eastAsia="zh-CN"/>
              </w:rPr>
              <w:t xml:space="preserve"> (online session)</w:t>
            </w:r>
            <w:r>
              <w:rPr>
                <w:rFonts w:eastAsia="SimSun"/>
                <w:b/>
                <w:szCs w:val="24"/>
                <w:lang w:eastAsia="zh-CN"/>
              </w:rPr>
              <w:t>:</w:t>
            </w:r>
          </w:p>
          <w:p w14:paraId="0B9931B8" w14:textId="77777777" w:rsidR="00D92E82" w:rsidRPr="00F4282C" w:rsidRDefault="00D92E82" w:rsidP="00D92E82">
            <w:pPr>
              <w:pStyle w:val="a8"/>
              <w:numPr>
                <w:ilvl w:val="0"/>
                <w:numId w:val="15"/>
              </w:numPr>
              <w:overflowPunct w:val="0"/>
              <w:autoSpaceDE w:val="0"/>
              <w:autoSpaceDN w:val="0"/>
              <w:adjustRightInd w:val="0"/>
              <w:spacing w:after="180"/>
              <w:contextualSpacing w:val="0"/>
              <w:textAlignment w:val="baseline"/>
              <w:rPr>
                <w:b/>
                <w:bCs/>
                <w:u w:val="single"/>
                <w:lang w:val="en-US"/>
              </w:rPr>
            </w:pPr>
            <w:r w:rsidRPr="00F4282C">
              <w:rPr>
                <w:rFonts w:eastAsia="SimSun"/>
                <w:szCs w:val="24"/>
                <w:lang w:eastAsia="zh-CN"/>
              </w:rPr>
              <w:t>For the purpose of demodulation test coverage in Rel-18, assume there are no UEs that ONLY support maximum channel bandwidth of 5 MHz.</w:t>
            </w:r>
          </w:p>
          <w:p w14:paraId="4DC9489C" w14:textId="77777777" w:rsidR="0074485C" w:rsidRPr="00D92E82" w:rsidRDefault="0074485C" w:rsidP="0074485C">
            <w:pPr>
              <w:rPr>
                <w:b/>
                <w:bCs/>
                <w:iCs/>
                <w:u w:val="single"/>
                <w:lang w:eastAsia="zh-CN"/>
              </w:rPr>
            </w:pPr>
          </w:p>
          <w:p w14:paraId="42E73904" w14:textId="77777777" w:rsidR="00AD7BF4" w:rsidRDefault="00AD7BF4" w:rsidP="00AD7BF4">
            <w:pPr>
              <w:rPr>
                <w:b/>
                <w:bCs/>
                <w:u w:val="single"/>
                <w:lang w:eastAsia="zh-CN"/>
              </w:rPr>
            </w:pPr>
            <w:r w:rsidRPr="00E23954">
              <w:rPr>
                <w:b/>
                <w:bCs/>
                <w:u w:val="single"/>
                <w:lang w:eastAsia="zh-CN"/>
              </w:rPr>
              <w:t xml:space="preserve">Issue 1-2-1: </w:t>
            </w:r>
            <w:r>
              <w:rPr>
                <w:b/>
                <w:bCs/>
                <w:u w:val="single"/>
                <w:lang w:eastAsia="zh-CN"/>
              </w:rPr>
              <w:t>Introduction</w:t>
            </w:r>
            <w:r w:rsidRPr="00E23954">
              <w:rPr>
                <w:b/>
                <w:bCs/>
                <w:u w:val="single"/>
                <w:lang w:eastAsia="zh-CN"/>
              </w:rPr>
              <w:t xml:space="preserve"> of PDSCH requirements</w:t>
            </w:r>
          </w:p>
          <w:p w14:paraId="3B832944" w14:textId="77777777" w:rsidR="00AD7BF4" w:rsidRDefault="00AD7BF4" w:rsidP="00AD7BF4">
            <w:pPr>
              <w:spacing w:after="120"/>
              <w:rPr>
                <w:rFonts w:eastAsia="SimSun"/>
                <w:b/>
                <w:szCs w:val="24"/>
                <w:lang w:eastAsia="zh-CN"/>
              </w:rPr>
            </w:pPr>
            <w:r>
              <w:rPr>
                <w:rFonts w:eastAsia="SimSun"/>
                <w:b/>
                <w:bCs/>
                <w:szCs w:val="24"/>
                <w:lang w:eastAsia="zh-CN"/>
              </w:rPr>
              <w:t>Way forward</w:t>
            </w:r>
            <w:r>
              <w:rPr>
                <w:rFonts w:eastAsia="SimSun"/>
                <w:b/>
                <w:szCs w:val="24"/>
                <w:lang w:eastAsia="zh-CN"/>
              </w:rPr>
              <w:t>:</w:t>
            </w:r>
          </w:p>
          <w:p w14:paraId="31D2F53D" w14:textId="5D09224D" w:rsidR="00AD7BF4" w:rsidRPr="001549B9" w:rsidRDefault="00AD7BF4" w:rsidP="00AD7BF4">
            <w:pPr>
              <w:spacing w:after="120"/>
              <w:rPr>
                <w:rFonts w:eastAsia="SimSun"/>
                <w:szCs w:val="24"/>
                <w:lang w:eastAsia="zh-CN"/>
              </w:rPr>
            </w:pPr>
            <w:r>
              <w:rPr>
                <w:rFonts w:eastAsia="SimSun"/>
                <w:szCs w:val="24"/>
                <w:lang w:eastAsia="zh-CN"/>
              </w:rPr>
              <w:t xml:space="preserve">Introduction </w:t>
            </w:r>
            <w:r w:rsidR="00F9431F">
              <w:rPr>
                <w:rFonts w:eastAsia="SimSun"/>
                <w:szCs w:val="24"/>
                <w:lang w:eastAsia="zh-CN"/>
              </w:rPr>
              <w:t>o</w:t>
            </w:r>
            <w:r>
              <w:rPr>
                <w:rFonts w:eastAsia="SimSun"/>
                <w:szCs w:val="24"/>
                <w:lang w:eastAsia="zh-CN"/>
              </w:rPr>
              <w:t>f PDSCH requirements for less then 5MHz requires further discussion:</w:t>
            </w:r>
          </w:p>
          <w:p w14:paraId="0516EF58" w14:textId="77777777" w:rsidR="00AD7BF4" w:rsidRDefault="00AD7BF4" w:rsidP="00AD7BF4">
            <w:pPr>
              <w:pStyle w:val="a8"/>
              <w:numPr>
                <w:ilvl w:val="0"/>
                <w:numId w:val="14"/>
              </w:numPr>
              <w:spacing w:after="120"/>
              <w:contextualSpacing w:val="0"/>
              <w:rPr>
                <w:rFonts w:eastAsia="SimSun"/>
                <w:szCs w:val="24"/>
                <w:lang w:eastAsia="zh-CN"/>
              </w:rPr>
            </w:pPr>
            <w:r>
              <w:rPr>
                <w:rFonts w:eastAsia="SimSun"/>
                <w:szCs w:val="24"/>
                <w:lang w:eastAsia="zh-CN"/>
              </w:rPr>
              <w:t>Option 1: Do not introduce new PDSCH requirements for 3MHz CBW</w:t>
            </w:r>
          </w:p>
          <w:p w14:paraId="5BE8AFB3" w14:textId="77777777" w:rsidR="00AD7BF4" w:rsidRDefault="00AD7BF4" w:rsidP="00AD7BF4">
            <w:pPr>
              <w:pStyle w:val="a8"/>
              <w:numPr>
                <w:ilvl w:val="0"/>
                <w:numId w:val="14"/>
              </w:numPr>
              <w:spacing w:after="120"/>
              <w:contextualSpacing w:val="0"/>
              <w:rPr>
                <w:rFonts w:eastAsia="SimSun"/>
                <w:szCs w:val="24"/>
                <w:lang w:eastAsia="zh-CN"/>
              </w:rPr>
            </w:pPr>
            <w:r>
              <w:rPr>
                <w:rFonts w:eastAsia="SimSun"/>
                <w:szCs w:val="24"/>
                <w:lang w:eastAsia="zh-CN"/>
              </w:rPr>
              <w:t xml:space="preserve">Option 2: </w:t>
            </w:r>
            <w:r w:rsidRPr="00FF0EAE">
              <w:rPr>
                <w:rFonts w:eastAsia="SimSun"/>
                <w:szCs w:val="24"/>
                <w:lang w:eastAsia="zh-CN"/>
              </w:rPr>
              <w:t>Introduce new requirements for PDSCH for 3MHz CBW</w:t>
            </w:r>
          </w:p>
          <w:p w14:paraId="08A950BB" w14:textId="77777777" w:rsidR="00AD7BF4" w:rsidRDefault="00AD7BF4" w:rsidP="00AD7BF4">
            <w:pPr>
              <w:pStyle w:val="a8"/>
              <w:numPr>
                <w:ilvl w:val="1"/>
                <w:numId w:val="14"/>
              </w:numPr>
              <w:spacing w:after="120"/>
              <w:contextualSpacing w:val="0"/>
              <w:rPr>
                <w:rFonts w:eastAsia="SimSun"/>
                <w:szCs w:val="24"/>
                <w:lang w:eastAsia="zh-CN"/>
              </w:rPr>
            </w:pPr>
            <w:r>
              <w:rPr>
                <w:rFonts w:eastAsia="SimSun"/>
                <w:szCs w:val="24"/>
                <w:lang w:eastAsia="zh-CN"/>
              </w:rPr>
              <w:t xml:space="preserve">Option 2-a: </w:t>
            </w:r>
            <w:r w:rsidRPr="00FF0EAE">
              <w:rPr>
                <w:rFonts w:eastAsia="SimSun"/>
                <w:szCs w:val="24"/>
                <w:lang w:eastAsia="zh-CN"/>
              </w:rPr>
              <w:t>in non-HST conditions</w:t>
            </w:r>
          </w:p>
          <w:p w14:paraId="628ABC38" w14:textId="77777777" w:rsidR="00AD7BF4" w:rsidRPr="00537893" w:rsidRDefault="00AD7BF4" w:rsidP="00AD7BF4">
            <w:pPr>
              <w:pStyle w:val="a8"/>
              <w:numPr>
                <w:ilvl w:val="1"/>
                <w:numId w:val="14"/>
              </w:numPr>
              <w:spacing w:after="120"/>
              <w:contextualSpacing w:val="0"/>
              <w:rPr>
                <w:rFonts w:eastAsia="SimSun"/>
                <w:szCs w:val="24"/>
                <w:lang w:eastAsia="zh-CN"/>
              </w:rPr>
            </w:pPr>
            <w:r>
              <w:rPr>
                <w:rFonts w:eastAsia="SimSun"/>
                <w:szCs w:val="24"/>
                <w:lang w:eastAsia="zh-CN"/>
              </w:rPr>
              <w:t xml:space="preserve">Option 2-b: </w:t>
            </w:r>
            <w:r w:rsidRPr="00537893">
              <w:rPr>
                <w:rFonts w:eastAsia="SimSun"/>
                <w:szCs w:val="24"/>
                <w:lang w:eastAsia="zh-CN"/>
              </w:rPr>
              <w:t>with HST channel</w:t>
            </w:r>
          </w:p>
          <w:p w14:paraId="7F63A993" w14:textId="77777777" w:rsidR="00AD7BF4" w:rsidRDefault="00AD7BF4" w:rsidP="00AD7BF4">
            <w:pPr>
              <w:pStyle w:val="a8"/>
              <w:numPr>
                <w:ilvl w:val="1"/>
                <w:numId w:val="14"/>
              </w:numPr>
              <w:spacing w:after="120"/>
              <w:contextualSpacing w:val="0"/>
              <w:rPr>
                <w:rFonts w:eastAsia="SimSun"/>
                <w:szCs w:val="24"/>
                <w:lang w:eastAsia="zh-CN"/>
              </w:rPr>
            </w:pPr>
            <w:r>
              <w:rPr>
                <w:rFonts w:eastAsia="SimSun"/>
                <w:szCs w:val="24"/>
                <w:lang w:eastAsia="zh-CN"/>
              </w:rPr>
              <w:t>Option 2-c: Option 2-a and Option 2-b.</w:t>
            </w:r>
          </w:p>
          <w:p w14:paraId="39DDDEB8" w14:textId="77777777" w:rsidR="0074485C" w:rsidRPr="00AD7BF4" w:rsidRDefault="0074485C" w:rsidP="00761944">
            <w:pPr>
              <w:jc w:val="both"/>
              <w:rPr>
                <w:rFonts w:eastAsia="맑은 고딕"/>
                <w:lang w:val="en-GB" w:eastAsia="ko-KR"/>
              </w:rPr>
            </w:pPr>
          </w:p>
        </w:tc>
      </w:tr>
    </w:tbl>
    <w:p w14:paraId="5026C63B" w14:textId="501F80B9" w:rsidR="00CB6760" w:rsidRDefault="00CB6760" w:rsidP="00CB6760">
      <w:pPr>
        <w:jc w:val="both"/>
        <w:rPr>
          <w:rFonts w:eastAsia="맑은 고딕"/>
          <w:lang w:eastAsia="ko-KR"/>
        </w:rPr>
      </w:pPr>
    </w:p>
    <w:p w14:paraId="2C715BA6" w14:textId="5967E79A" w:rsidR="00B45434" w:rsidRPr="00BA13B3" w:rsidRDefault="00B45434" w:rsidP="00B45434">
      <w:pPr>
        <w:rPr>
          <w:b/>
          <w:i/>
          <w:u w:val="single"/>
          <w:lang w:eastAsia="zh-CN"/>
        </w:rPr>
      </w:pPr>
      <w:r w:rsidRPr="00BA13B3">
        <w:rPr>
          <w:b/>
          <w:i/>
          <w:u w:val="single"/>
          <w:lang w:eastAsia="zh-CN"/>
        </w:rPr>
        <w:t>Introduction of new requirements</w:t>
      </w:r>
    </w:p>
    <w:p w14:paraId="7E6DF373" w14:textId="408AF025" w:rsidR="006D7D3C" w:rsidRDefault="00DE7B83" w:rsidP="00D41482">
      <w:pPr>
        <w:jc w:val="both"/>
        <w:rPr>
          <w:rFonts w:eastAsia="맑은 고딕"/>
          <w:lang w:eastAsia="ko-KR"/>
        </w:rPr>
      </w:pPr>
      <w:r>
        <w:rPr>
          <w:rFonts w:eastAsia="맑은 고딕"/>
          <w:lang w:eastAsia="ko-KR"/>
        </w:rPr>
        <w:t xml:space="preserve">Regarding PDSCH, </w:t>
      </w:r>
      <w:r w:rsidR="00E35F6C">
        <w:rPr>
          <w:rFonts w:eastAsia="맑은 고딕"/>
          <w:lang w:eastAsia="ko-KR"/>
        </w:rPr>
        <w:t xml:space="preserve">companies had concerns that if a UE supports only 3MHz channel bandwidth, current requirements may not be applied to test cases for the UE. </w:t>
      </w:r>
      <w:r w:rsidR="009E7E7A">
        <w:rPr>
          <w:rFonts w:eastAsia="맑은 고딕"/>
          <w:lang w:eastAsia="ko-KR"/>
        </w:rPr>
        <w:t>Meanwhile, i</w:t>
      </w:r>
      <w:r w:rsidR="008F6F19">
        <w:rPr>
          <w:rFonts w:eastAsia="맑은 고딕"/>
          <w:lang w:eastAsia="ko-KR"/>
        </w:rPr>
        <w:t xml:space="preserve">n RAN4#109, </w:t>
      </w:r>
      <w:r w:rsidR="00BC14D8">
        <w:rPr>
          <w:rFonts w:eastAsia="맑은 고딕"/>
          <w:lang w:eastAsia="ko-KR"/>
        </w:rPr>
        <w:t xml:space="preserve">the agreement has been achieved to assume </w:t>
      </w:r>
      <w:r w:rsidR="00D92E82">
        <w:rPr>
          <w:rFonts w:eastAsia="맑은 고딕" w:hint="eastAsia"/>
          <w:lang w:eastAsia="ko-KR"/>
        </w:rPr>
        <w:t xml:space="preserve">that there </w:t>
      </w:r>
      <w:r w:rsidR="00BC14D8" w:rsidRPr="00BC14D8">
        <w:rPr>
          <w:rFonts w:eastAsia="맑은 고딕"/>
          <w:lang w:eastAsia="ko-KR"/>
        </w:rPr>
        <w:t xml:space="preserve">are no UEs that </w:t>
      </w:r>
      <w:r w:rsidR="006D7D3C">
        <w:rPr>
          <w:rFonts w:eastAsia="맑은 고딕"/>
          <w:lang w:eastAsia="ko-KR"/>
        </w:rPr>
        <w:t xml:space="preserve">only </w:t>
      </w:r>
      <w:r w:rsidR="00BC14D8" w:rsidRPr="00BC14D8">
        <w:rPr>
          <w:rFonts w:eastAsia="맑은 고딕"/>
          <w:lang w:eastAsia="ko-KR"/>
        </w:rPr>
        <w:t>support max</w:t>
      </w:r>
      <w:r w:rsidR="00BC14D8">
        <w:rPr>
          <w:rFonts w:eastAsia="맑은 고딕"/>
          <w:lang w:eastAsia="ko-KR"/>
        </w:rPr>
        <w:t>imum channel bandwidth of 5 MHz</w:t>
      </w:r>
      <w:r w:rsidR="006D7D3C">
        <w:rPr>
          <w:rFonts w:eastAsia="맑은 고딕"/>
          <w:lang w:eastAsia="ko-KR"/>
        </w:rPr>
        <w:t>.</w:t>
      </w:r>
      <w:r>
        <w:rPr>
          <w:rFonts w:eastAsia="맑은 고딕"/>
          <w:lang w:eastAsia="ko-KR"/>
        </w:rPr>
        <w:t xml:space="preserve"> </w:t>
      </w:r>
      <w:r w:rsidR="00BC14D8">
        <w:rPr>
          <w:rFonts w:eastAsia="맑은 고딕"/>
          <w:lang w:eastAsia="ko-KR"/>
        </w:rPr>
        <w:t xml:space="preserve">It means that </w:t>
      </w:r>
      <w:r w:rsidR="006D7D3C">
        <w:rPr>
          <w:rFonts w:eastAsia="맑은 고딕"/>
          <w:lang w:eastAsia="ko-KR"/>
        </w:rPr>
        <w:t xml:space="preserve">current requirements can be applied to test cases for the UE that supports </w:t>
      </w:r>
      <w:r w:rsidR="008F6F19">
        <w:rPr>
          <w:rFonts w:eastAsia="맑은 고딕"/>
          <w:lang w:eastAsia="ko-KR"/>
        </w:rPr>
        <w:t xml:space="preserve">both </w:t>
      </w:r>
      <w:r w:rsidR="006D7D3C">
        <w:rPr>
          <w:rFonts w:eastAsia="맑은 고딕"/>
          <w:lang w:eastAsia="ko-KR"/>
        </w:rPr>
        <w:t>3MHz</w:t>
      </w:r>
      <w:r w:rsidR="008F6F19">
        <w:rPr>
          <w:rFonts w:eastAsia="맑은 고딕"/>
          <w:lang w:eastAsia="ko-KR"/>
        </w:rPr>
        <w:t xml:space="preserve"> and wider</w:t>
      </w:r>
      <w:r w:rsidR="006D7D3C">
        <w:rPr>
          <w:rFonts w:eastAsia="맑은 고딕"/>
          <w:lang w:eastAsia="ko-KR"/>
        </w:rPr>
        <w:t xml:space="preserve"> channel bandwidth</w:t>
      </w:r>
      <w:r w:rsidR="008F6F19">
        <w:rPr>
          <w:rFonts w:eastAsia="맑은 고딕"/>
          <w:lang w:eastAsia="ko-KR"/>
        </w:rPr>
        <w:t>. In our view the issue has been addressed</w:t>
      </w:r>
      <w:r w:rsidR="006D7D3C">
        <w:rPr>
          <w:rFonts w:eastAsia="맑은 고딕"/>
          <w:lang w:eastAsia="ko-KR"/>
        </w:rPr>
        <w:t>,</w:t>
      </w:r>
      <w:r w:rsidR="008F6F19">
        <w:rPr>
          <w:rFonts w:eastAsia="맑은 고딕"/>
          <w:lang w:eastAsia="ko-KR"/>
        </w:rPr>
        <w:t xml:space="preserve"> and</w:t>
      </w:r>
      <w:r w:rsidR="006D7D3C">
        <w:rPr>
          <w:rFonts w:eastAsia="맑은 고딕"/>
          <w:lang w:eastAsia="ko-KR"/>
        </w:rPr>
        <w:t xml:space="preserve"> we think new PDSCH requirements for 3MHz channel bandwidth is not needed.</w:t>
      </w:r>
    </w:p>
    <w:p w14:paraId="2DAEB307" w14:textId="7954FCB1" w:rsidR="00113631" w:rsidRDefault="00113631" w:rsidP="00C82683">
      <w:pPr>
        <w:jc w:val="both"/>
        <w:rPr>
          <w:rFonts w:eastAsia="맑은 고딕"/>
          <w:lang w:eastAsia="ko-KR"/>
        </w:rPr>
      </w:pPr>
    </w:p>
    <w:p w14:paraId="4C6F0C35" w14:textId="7C35DAE3" w:rsidR="00BA13B3" w:rsidRPr="00BA13B3" w:rsidRDefault="00BA13B3" w:rsidP="00C82683">
      <w:pPr>
        <w:jc w:val="both"/>
        <w:rPr>
          <w:rFonts w:eastAsia="맑은 고딕"/>
          <w:b/>
          <w:lang w:eastAsia="ko-KR"/>
        </w:rPr>
      </w:pPr>
      <w:r w:rsidRPr="00BA13B3">
        <w:rPr>
          <w:rFonts w:eastAsia="맑은 고딕" w:hint="eastAsia"/>
          <w:b/>
          <w:lang w:eastAsia="ko-KR"/>
        </w:rPr>
        <w:t>Proposal</w:t>
      </w:r>
      <w:r>
        <w:rPr>
          <w:rFonts w:eastAsia="맑은 고딕"/>
          <w:b/>
          <w:lang w:eastAsia="ko-KR"/>
        </w:rPr>
        <w:t xml:space="preserve"> </w:t>
      </w:r>
      <w:r w:rsidR="009E7E7A">
        <w:rPr>
          <w:rFonts w:eastAsia="맑은 고딕"/>
          <w:b/>
          <w:lang w:eastAsia="ko-KR"/>
        </w:rPr>
        <w:t>1</w:t>
      </w:r>
      <w:r w:rsidRPr="00BA13B3">
        <w:rPr>
          <w:rFonts w:eastAsia="맑은 고딕" w:hint="eastAsia"/>
          <w:b/>
          <w:lang w:eastAsia="ko-KR"/>
        </w:rPr>
        <w:t xml:space="preserve">: </w:t>
      </w:r>
      <w:r w:rsidR="006D7D3C" w:rsidRPr="006D7D3C">
        <w:rPr>
          <w:rFonts w:eastAsia="맑은 고딕"/>
          <w:b/>
          <w:lang w:eastAsia="ko-KR"/>
        </w:rPr>
        <w:t>Do not introduce new PDSCH requirements for 3MHz CBW</w:t>
      </w:r>
    </w:p>
    <w:p w14:paraId="66D3D258" w14:textId="673967A9" w:rsidR="009B4E77" w:rsidRPr="00BA13B3" w:rsidRDefault="009B4E77" w:rsidP="00C82683">
      <w:pPr>
        <w:jc w:val="both"/>
        <w:rPr>
          <w:rFonts w:eastAsia="맑은 고딕"/>
          <w:lang w:eastAsia="ko-KR"/>
        </w:rPr>
      </w:pPr>
    </w:p>
    <w:p w14:paraId="204ABB9A" w14:textId="77777777" w:rsidR="009B4E77" w:rsidRPr="00D41482" w:rsidRDefault="009B4E77" w:rsidP="00C82683">
      <w:pPr>
        <w:jc w:val="both"/>
        <w:rPr>
          <w:rFonts w:eastAsia="맑은 고딕"/>
          <w:lang w:eastAsia="ko-KR"/>
        </w:rPr>
      </w:pPr>
    </w:p>
    <w:p w14:paraId="7A8FA09E" w14:textId="3F88CEC0" w:rsidR="00CB6760" w:rsidRDefault="00CB6760" w:rsidP="00CB6760">
      <w:pPr>
        <w:keepNext/>
        <w:keepLines/>
        <w:overflowPunct w:val="0"/>
        <w:autoSpaceDE w:val="0"/>
        <w:autoSpaceDN w:val="0"/>
        <w:adjustRightInd w:val="0"/>
        <w:spacing w:before="180" w:after="180" w:line="240" w:lineRule="auto"/>
        <w:ind w:left="1134" w:hanging="1134"/>
        <w:textAlignment w:val="baseline"/>
        <w:outlineLvl w:val="1"/>
        <w:rPr>
          <w:rFonts w:ascii="Arial" w:eastAsia="MS Mincho" w:hAnsi="Arial" w:cs="Times New Roman"/>
          <w:sz w:val="32"/>
          <w:szCs w:val="20"/>
          <w:lang w:eastAsia="ja-JP"/>
        </w:rPr>
      </w:pPr>
      <w:r>
        <w:rPr>
          <w:rFonts w:ascii="Arial" w:eastAsia="MS Mincho" w:hAnsi="Arial" w:cs="Times New Roman"/>
          <w:sz w:val="32"/>
          <w:szCs w:val="20"/>
          <w:lang w:eastAsia="ja-JP"/>
        </w:rPr>
        <w:t>2.</w:t>
      </w:r>
      <w:r w:rsidR="00C867BA">
        <w:rPr>
          <w:rFonts w:ascii="Arial" w:eastAsia="MS Mincho" w:hAnsi="Arial" w:cs="Times New Roman"/>
          <w:sz w:val="32"/>
          <w:szCs w:val="20"/>
          <w:lang w:eastAsia="ja-JP"/>
        </w:rPr>
        <w:t>2</w:t>
      </w:r>
      <w:r w:rsidRPr="00777A65">
        <w:rPr>
          <w:rFonts w:ascii="Arial" w:eastAsia="MS Mincho" w:hAnsi="Arial" w:cs="Times New Roman"/>
          <w:sz w:val="32"/>
          <w:szCs w:val="20"/>
          <w:lang w:eastAsia="ja-JP"/>
        </w:rPr>
        <w:tab/>
      </w:r>
      <w:r>
        <w:rPr>
          <w:rFonts w:ascii="Arial" w:eastAsia="MS Mincho" w:hAnsi="Arial" w:cs="Times New Roman"/>
          <w:sz w:val="32"/>
          <w:szCs w:val="20"/>
          <w:lang w:eastAsia="ja-JP"/>
        </w:rPr>
        <w:t>PDCCH</w:t>
      </w:r>
    </w:p>
    <w:p w14:paraId="190F66A1" w14:textId="69E5AA0F" w:rsidR="00171016" w:rsidRPr="00E77D10" w:rsidRDefault="00171016" w:rsidP="00171016">
      <w:pPr>
        <w:spacing w:afterLines="50" w:after="120"/>
        <w:jc w:val="both"/>
        <w:rPr>
          <w:rFonts w:eastAsia="맑은 고딕"/>
          <w:lang w:eastAsia="ko-KR"/>
        </w:rPr>
      </w:pPr>
      <w:r>
        <w:rPr>
          <w:lang w:eastAsia="zh-CN"/>
        </w:rPr>
        <w:t>In RAN4#10</w:t>
      </w:r>
      <w:r w:rsidR="009C7935">
        <w:rPr>
          <w:lang w:eastAsia="zh-CN"/>
        </w:rPr>
        <w:t>9</w:t>
      </w:r>
      <w:r>
        <w:rPr>
          <w:lang w:eastAsia="zh-CN"/>
        </w:rPr>
        <w:t xml:space="preserve"> meeting, the WF[2] was approved with the PDCCH as: </w:t>
      </w:r>
    </w:p>
    <w:tbl>
      <w:tblPr>
        <w:tblStyle w:val="a6"/>
        <w:tblW w:w="0" w:type="auto"/>
        <w:tblLook w:val="04A0" w:firstRow="1" w:lastRow="0" w:firstColumn="1" w:lastColumn="0" w:noHBand="0" w:noVBand="1"/>
      </w:tblPr>
      <w:tblGrid>
        <w:gridCol w:w="9350"/>
      </w:tblGrid>
      <w:tr w:rsidR="00171016" w14:paraId="702C5D9F" w14:textId="77777777" w:rsidTr="00761944">
        <w:tc>
          <w:tcPr>
            <w:tcW w:w="9350" w:type="dxa"/>
          </w:tcPr>
          <w:p w14:paraId="3A5A4287" w14:textId="77777777" w:rsidR="009C7935" w:rsidRDefault="009C7935" w:rsidP="009C7935">
            <w:pPr>
              <w:spacing w:after="120"/>
              <w:rPr>
                <w:rFonts w:eastAsia="SimSun"/>
                <w:b/>
                <w:bCs/>
                <w:szCs w:val="24"/>
                <w:u w:val="single"/>
                <w:lang w:eastAsia="zh-CN"/>
              </w:rPr>
            </w:pPr>
            <w:r w:rsidRPr="007E6F6F">
              <w:rPr>
                <w:rFonts w:eastAsia="SimSun"/>
                <w:b/>
                <w:bCs/>
                <w:szCs w:val="24"/>
                <w:u w:val="single"/>
                <w:lang w:eastAsia="zh-CN"/>
              </w:rPr>
              <w:t>Issue 1-3-1: Requirements for non-punctured PDCCH</w:t>
            </w:r>
          </w:p>
          <w:p w14:paraId="33B6FFE6" w14:textId="77777777" w:rsidR="009C7935" w:rsidRDefault="009C7935" w:rsidP="009C7935">
            <w:pPr>
              <w:spacing w:after="120"/>
              <w:rPr>
                <w:rFonts w:eastAsia="SimSun"/>
                <w:b/>
                <w:bCs/>
                <w:szCs w:val="24"/>
                <w:lang w:eastAsia="zh-CN"/>
              </w:rPr>
            </w:pPr>
            <w:r w:rsidRPr="00F4282C">
              <w:rPr>
                <w:rFonts w:eastAsia="SimSun"/>
                <w:b/>
                <w:bCs/>
                <w:szCs w:val="24"/>
                <w:lang w:eastAsia="zh-CN"/>
              </w:rPr>
              <w:t>Agreement:</w:t>
            </w:r>
          </w:p>
          <w:p w14:paraId="0E83DFA4" w14:textId="77777777" w:rsidR="009C7935" w:rsidRPr="00F4282C" w:rsidRDefault="009C7935" w:rsidP="009C7935">
            <w:pPr>
              <w:pStyle w:val="a8"/>
              <w:numPr>
                <w:ilvl w:val="0"/>
                <w:numId w:val="17"/>
              </w:numPr>
              <w:spacing w:after="120"/>
              <w:contextualSpacing w:val="0"/>
              <w:rPr>
                <w:rFonts w:eastAsia="SimSun"/>
                <w:b/>
                <w:bCs/>
                <w:szCs w:val="24"/>
                <w:lang w:eastAsia="zh-CN"/>
              </w:rPr>
            </w:pPr>
            <w:r>
              <w:rPr>
                <w:rFonts w:eastAsia="SimSun"/>
                <w:szCs w:val="24"/>
                <w:lang w:eastAsia="zh-CN"/>
              </w:rPr>
              <w:lastRenderedPageBreak/>
              <w:t>Not to introduce new demodulation performance requirements for non-punctured PDCCH with CBW below 5MHz in normal conditions.</w:t>
            </w:r>
          </w:p>
          <w:p w14:paraId="74275C2F" w14:textId="77777777" w:rsidR="009C7935" w:rsidRDefault="009C7935" w:rsidP="009C7935">
            <w:pPr>
              <w:spacing w:after="120"/>
              <w:rPr>
                <w:rFonts w:eastAsia="SimSun"/>
                <w:szCs w:val="24"/>
                <w:lang w:eastAsia="zh-CN"/>
              </w:rPr>
            </w:pPr>
          </w:p>
          <w:p w14:paraId="25086D76" w14:textId="77777777" w:rsidR="009C7935" w:rsidRPr="007E6F6F" w:rsidRDefault="009C7935" w:rsidP="009C7935">
            <w:pPr>
              <w:spacing w:after="120"/>
              <w:rPr>
                <w:rFonts w:eastAsia="SimSun"/>
                <w:b/>
                <w:bCs/>
                <w:szCs w:val="24"/>
                <w:u w:val="single"/>
                <w:lang w:eastAsia="zh-CN"/>
              </w:rPr>
            </w:pPr>
            <w:r w:rsidRPr="007E6F6F">
              <w:rPr>
                <w:rFonts w:eastAsia="SimSun"/>
                <w:b/>
                <w:bCs/>
                <w:szCs w:val="24"/>
                <w:u w:val="single"/>
                <w:lang w:eastAsia="zh-CN"/>
              </w:rPr>
              <w:t>Issue 1-3-2: Requirements for punctured PDCCH</w:t>
            </w:r>
          </w:p>
          <w:p w14:paraId="4F5C2168" w14:textId="77777777" w:rsidR="009C7935" w:rsidRDefault="009C7935" w:rsidP="009C7935">
            <w:pPr>
              <w:spacing w:after="120"/>
              <w:rPr>
                <w:rFonts w:eastAsia="SimSun"/>
                <w:b/>
                <w:bCs/>
                <w:szCs w:val="24"/>
                <w:lang w:eastAsia="zh-CN"/>
              </w:rPr>
            </w:pPr>
            <w:r w:rsidRPr="004714FD">
              <w:rPr>
                <w:rFonts w:eastAsia="SimSun"/>
                <w:b/>
                <w:bCs/>
                <w:szCs w:val="24"/>
                <w:lang w:eastAsia="zh-CN"/>
              </w:rPr>
              <w:t>Way forward:</w:t>
            </w:r>
          </w:p>
          <w:p w14:paraId="1C7A6EF2" w14:textId="77777777" w:rsidR="009C7935" w:rsidRPr="00E72551" w:rsidRDefault="009C7935" w:rsidP="009C7935">
            <w:pPr>
              <w:spacing w:after="120"/>
              <w:rPr>
                <w:rFonts w:eastAsia="SimSun"/>
                <w:szCs w:val="24"/>
                <w:lang w:eastAsia="zh-CN"/>
              </w:rPr>
            </w:pPr>
            <w:r>
              <w:rPr>
                <w:rFonts w:eastAsia="SimSun"/>
                <w:szCs w:val="24"/>
                <w:lang w:eastAsia="zh-CN"/>
              </w:rPr>
              <w:t>Further discussion of requirements for punctured PDCCH is needed:</w:t>
            </w:r>
          </w:p>
          <w:p w14:paraId="1FFEFD6D" w14:textId="77777777" w:rsidR="009C7935" w:rsidRPr="00E72551" w:rsidRDefault="009C7935" w:rsidP="009C7935">
            <w:pPr>
              <w:pStyle w:val="a8"/>
              <w:numPr>
                <w:ilvl w:val="0"/>
                <w:numId w:val="14"/>
              </w:numPr>
              <w:spacing w:after="120"/>
              <w:contextualSpacing w:val="0"/>
              <w:rPr>
                <w:rFonts w:eastAsia="SimSun"/>
                <w:color w:val="0070C0"/>
                <w:szCs w:val="24"/>
                <w:lang w:eastAsia="zh-CN"/>
              </w:rPr>
            </w:pPr>
            <w:r>
              <w:rPr>
                <w:rFonts w:eastAsia="SimSun"/>
                <w:szCs w:val="24"/>
                <w:lang w:eastAsia="zh-CN"/>
              </w:rPr>
              <w:t xml:space="preserve">Option 1: </w:t>
            </w:r>
            <w:r w:rsidRPr="001A681B">
              <w:rPr>
                <w:rFonts w:eastAsia="SimSun"/>
                <w:szCs w:val="24"/>
                <w:lang w:eastAsia="zh-CN"/>
              </w:rPr>
              <w:t>Define punctured PDCCH demodulation requirements with 15PRBs for UE supporting NR_FR1_lessthan_5MHz_BW</w:t>
            </w:r>
            <w:r>
              <w:rPr>
                <w:rFonts w:eastAsia="SimSun"/>
                <w:szCs w:val="24"/>
                <w:lang w:eastAsia="zh-CN"/>
              </w:rPr>
              <w:t xml:space="preserve"> considering the following parameters:</w:t>
            </w:r>
          </w:p>
          <w:p w14:paraId="144D0B54" w14:textId="77777777" w:rsidR="009C7935" w:rsidRPr="003A7FB7" w:rsidRDefault="009C7935" w:rsidP="009C7935">
            <w:pPr>
              <w:pStyle w:val="a8"/>
              <w:numPr>
                <w:ilvl w:val="1"/>
                <w:numId w:val="14"/>
              </w:numPr>
              <w:spacing w:after="120"/>
              <w:contextualSpacing w:val="0"/>
              <w:rPr>
                <w:rFonts w:eastAsia="SimSun"/>
                <w:color w:val="0070C0"/>
                <w:szCs w:val="24"/>
                <w:lang w:eastAsia="zh-CN"/>
              </w:rPr>
            </w:pPr>
            <w:r w:rsidRPr="00F22687">
              <w:rPr>
                <w:rFonts w:eastAsia="Yu Mincho"/>
              </w:rPr>
              <w:t>15PRBs, 3 symbols, non-interleaved, AL4, DCI 1_0 (35 bits for 15 PRBs)</w:t>
            </w:r>
            <w:r>
              <w:rPr>
                <w:rFonts w:eastAsia="Yu Mincho"/>
              </w:rPr>
              <w:t xml:space="preserve">; </w:t>
            </w:r>
            <w:r w:rsidRPr="00F22687">
              <w:rPr>
                <w:rFonts w:eastAsia="Yu Mincho"/>
              </w:rPr>
              <w:t>Use CCEs #4, #5, #6, and #7 to transmit PDCCH with DCI 1_0</w:t>
            </w:r>
            <w:r>
              <w:rPr>
                <w:rFonts w:eastAsia="Yu Mincho"/>
              </w:rPr>
              <w:t>.</w:t>
            </w:r>
          </w:p>
          <w:p w14:paraId="6AB848FD" w14:textId="77777777" w:rsidR="009C7935" w:rsidRDefault="009C7935" w:rsidP="009C7935">
            <w:pPr>
              <w:pStyle w:val="a8"/>
              <w:numPr>
                <w:ilvl w:val="0"/>
                <w:numId w:val="14"/>
              </w:numPr>
              <w:overflowPunct w:val="0"/>
              <w:autoSpaceDE w:val="0"/>
              <w:autoSpaceDN w:val="0"/>
              <w:adjustRightInd w:val="0"/>
              <w:spacing w:after="180"/>
              <w:contextualSpacing w:val="0"/>
              <w:textAlignment w:val="baseline"/>
              <w:rPr>
                <w:rFonts w:eastAsia="SimSun"/>
                <w:szCs w:val="24"/>
                <w:lang w:eastAsia="zh-CN"/>
              </w:rPr>
            </w:pPr>
            <w:r>
              <w:rPr>
                <w:rFonts w:eastAsia="SimSun"/>
                <w:szCs w:val="24"/>
                <w:lang w:eastAsia="zh-CN"/>
              </w:rPr>
              <w:t>Option 2</w:t>
            </w:r>
            <w:r w:rsidRPr="000C28C0">
              <w:rPr>
                <w:rFonts w:eastAsia="SimSun"/>
                <w:szCs w:val="24"/>
                <w:lang w:eastAsia="zh-CN"/>
              </w:rPr>
              <w:t>:</w:t>
            </w:r>
            <w:r>
              <w:rPr>
                <w:rFonts w:eastAsia="SimSun"/>
                <w:szCs w:val="24"/>
                <w:lang w:eastAsia="zh-CN"/>
              </w:rPr>
              <w:t xml:space="preserve"> Introduce requirements, if testability issue is resolved.</w:t>
            </w:r>
          </w:p>
          <w:p w14:paraId="3AD509F2" w14:textId="77777777" w:rsidR="009C7935" w:rsidRPr="00E06D79" w:rsidRDefault="009C7935" w:rsidP="009C7935">
            <w:pPr>
              <w:pStyle w:val="a8"/>
              <w:numPr>
                <w:ilvl w:val="0"/>
                <w:numId w:val="14"/>
              </w:numPr>
              <w:overflowPunct w:val="0"/>
              <w:autoSpaceDE w:val="0"/>
              <w:autoSpaceDN w:val="0"/>
              <w:adjustRightInd w:val="0"/>
              <w:spacing w:after="180"/>
              <w:contextualSpacing w:val="0"/>
              <w:textAlignment w:val="baseline"/>
              <w:rPr>
                <w:rFonts w:eastAsia="SimSun"/>
                <w:szCs w:val="24"/>
                <w:lang w:eastAsia="zh-CN"/>
              </w:rPr>
            </w:pPr>
            <w:r w:rsidRPr="00CB593E">
              <w:rPr>
                <w:rFonts w:eastAsia="SimSun"/>
                <w:szCs w:val="24"/>
                <w:lang w:eastAsia="zh-CN"/>
              </w:rPr>
              <w:t xml:space="preserve">Option </w:t>
            </w:r>
            <w:r>
              <w:rPr>
                <w:rFonts w:eastAsia="SimSun"/>
                <w:szCs w:val="24"/>
                <w:lang w:eastAsia="zh-CN"/>
              </w:rPr>
              <w:t>3</w:t>
            </w:r>
            <w:r w:rsidRPr="00CB593E">
              <w:rPr>
                <w:rFonts w:eastAsia="SimSun"/>
                <w:szCs w:val="24"/>
                <w:lang w:eastAsia="zh-CN"/>
              </w:rPr>
              <w:t xml:space="preserve">: </w:t>
            </w:r>
            <w:r w:rsidRPr="004933DF">
              <w:rPr>
                <w:rFonts w:eastAsia="SimSun"/>
                <w:szCs w:val="24"/>
                <w:lang w:eastAsia="zh-CN"/>
              </w:rPr>
              <w:t>Do not introduce new requirements for punctured PDCCH with focus on CORESET#0 puncturing</w:t>
            </w:r>
            <w:r>
              <w:rPr>
                <w:rFonts w:eastAsia="SimSun"/>
                <w:szCs w:val="24"/>
                <w:lang w:eastAsia="zh-CN"/>
              </w:rPr>
              <w:t>.</w:t>
            </w:r>
          </w:p>
          <w:p w14:paraId="19EB624E" w14:textId="77777777" w:rsidR="009C7935" w:rsidRDefault="009C7935" w:rsidP="009C7935">
            <w:pPr>
              <w:spacing w:after="120"/>
              <w:rPr>
                <w:rFonts w:eastAsia="SimSun"/>
                <w:szCs w:val="24"/>
                <w:lang w:eastAsia="zh-CN"/>
              </w:rPr>
            </w:pPr>
          </w:p>
          <w:p w14:paraId="7627188F" w14:textId="77777777" w:rsidR="009C7935" w:rsidRPr="00E32E65" w:rsidRDefault="009C7935" w:rsidP="009C7935">
            <w:pPr>
              <w:spacing w:after="120"/>
              <w:rPr>
                <w:rFonts w:eastAsia="SimSun"/>
                <w:b/>
                <w:bCs/>
                <w:szCs w:val="24"/>
                <w:u w:val="single"/>
                <w:lang w:eastAsia="zh-CN"/>
              </w:rPr>
            </w:pPr>
            <w:r w:rsidRPr="00E32E65">
              <w:rPr>
                <w:rFonts w:eastAsia="SimSun"/>
                <w:b/>
                <w:bCs/>
                <w:szCs w:val="24"/>
                <w:u w:val="single"/>
                <w:lang w:eastAsia="zh-CN"/>
              </w:rPr>
              <w:t>Issue 1-3-3: PDCCH requirements in HST conditions</w:t>
            </w:r>
          </w:p>
          <w:p w14:paraId="54E61810" w14:textId="77777777" w:rsidR="009C7935" w:rsidRDefault="009C7935" w:rsidP="009C7935">
            <w:pPr>
              <w:spacing w:after="120"/>
              <w:rPr>
                <w:rFonts w:eastAsia="SimSun"/>
                <w:b/>
                <w:bCs/>
                <w:szCs w:val="24"/>
                <w:lang w:eastAsia="zh-CN"/>
              </w:rPr>
            </w:pPr>
            <w:r w:rsidRPr="004714FD">
              <w:rPr>
                <w:rFonts w:eastAsia="SimSun"/>
                <w:b/>
                <w:bCs/>
                <w:szCs w:val="24"/>
                <w:lang w:eastAsia="zh-CN"/>
              </w:rPr>
              <w:t>Way forward:</w:t>
            </w:r>
          </w:p>
          <w:p w14:paraId="1A36103B" w14:textId="77777777" w:rsidR="009C7935" w:rsidRDefault="009C7935" w:rsidP="009C7935">
            <w:pPr>
              <w:spacing w:after="120"/>
              <w:rPr>
                <w:rFonts w:eastAsia="SimSun"/>
                <w:szCs w:val="24"/>
                <w:lang w:eastAsia="zh-CN"/>
              </w:rPr>
            </w:pPr>
            <w:r>
              <w:rPr>
                <w:rFonts w:eastAsia="SimSun"/>
                <w:szCs w:val="24"/>
                <w:lang w:eastAsia="zh-CN"/>
              </w:rPr>
              <w:t>The Issues requires further discussion:</w:t>
            </w:r>
          </w:p>
          <w:p w14:paraId="271968EC" w14:textId="77777777" w:rsidR="009C7935" w:rsidRPr="006E7F4C" w:rsidRDefault="009C7935" w:rsidP="009C7935">
            <w:pPr>
              <w:pStyle w:val="a8"/>
              <w:numPr>
                <w:ilvl w:val="0"/>
                <w:numId w:val="16"/>
              </w:numPr>
              <w:spacing w:after="120"/>
              <w:contextualSpacing w:val="0"/>
              <w:rPr>
                <w:rFonts w:eastAsia="SimSun"/>
                <w:szCs w:val="24"/>
                <w:lang w:eastAsia="zh-CN"/>
              </w:rPr>
            </w:pPr>
            <w:r w:rsidRPr="006E7F4C">
              <w:rPr>
                <w:rFonts w:eastAsia="SimSun"/>
                <w:szCs w:val="24"/>
                <w:lang w:eastAsia="zh-CN"/>
              </w:rPr>
              <w:t>Option 1: Introduce PDCCH requirements at 3MHz CBW in HST conditions.</w:t>
            </w:r>
          </w:p>
          <w:p w14:paraId="14DAF623" w14:textId="77777777" w:rsidR="009C7935" w:rsidRPr="006E7F4C" w:rsidRDefault="009C7935" w:rsidP="009C7935">
            <w:pPr>
              <w:pStyle w:val="a8"/>
              <w:numPr>
                <w:ilvl w:val="0"/>
                <w:numId w:val="16"/>
              </w:numPr>
              <w:spacing w:after="120"/>
              <w:contextualSpacing w:val="0"/>
              <w:rPr>
                <w:rFonts w:eastAsia="SimSun"/>
                <w:szCs w:val="24"/>
                <w:lang w:eastAsia="zh-CN"/>
              </w:rPr>
            </w:pPr>
            <w:r w:rsidRPr="006E7F4C">
              <w:rPr>
                <w:rFonts w:eastAsia="SimSun"/>
                <w:szCs w:val="24"/>
                <w:lang w:eastAsia="zh-CN"/>
              </w:rPr>
              <w:t>Option 2: Not to introduce HST scenario for PDCCH requirements.</w:t>
            </w:r>
          </w:p>
          <w:p w14:paraId="0200B4FF" w14:textId="77777777" w:rsidR="00171016" w:rsidRPr="009C7935" w:rsidRDefault="00171016" w:rsidP="00761944">
            <w:pPr>
              <w:jc w:val="both"/>
              <w:rPr>
                <w:rFonts w:eastAsia="맑은 고딕"/>
                <w:lang w:val="en-GB" w:eastAsia="ko-KR"/>
              </w:rPr>
            </w:pPr>
          </w:p>
        </w:tc>
      </w:tr>
    </w:tbl>
    <w:p w14:paraId="71108570" w14:textId="3255FD8D" w:rsidR="00171016" w:rsidRDefault="00171016" w:rsidP="00171016">
      <w:pPr>
        <w:jc w:val="both"/>
        <w:rPr>
          <w:rFonts w:eastAsia="맑은 고딕"/>
          <w:lang w:eastAsia="ko-KR"/>
        </w:rPr>
      </w:pPr>
    </w:p>
    <w:p w14:paraId="0AC589DA" w14:textId="38FB390B" w:rsidR="004868F3" w:rsidRPr="00925AD9" w:rsidRDefault="004868F3" w:rsidP="004868F3">
      <w:pPr>
        <w:rPr>
          <w:b/>
          <w:i/>
          <w:u w:val="single"/>
          <w:lang w:eastAsia="zh-CN"/>
        </w:rPr>
      </w:pPr>
      <w:r w:rsidRPr="00925AD9">
        <w:rPr>
          <w:b/>
          <w:bCs/>
          <w:i/>
          <w:iCs/>
          <w:u w:val="single"/>
          <w:lang w:eastAsia="zh-CN"/>
        </w:rPr>
        <w:t xml:space="preserve"> </w:t>
      </w:r>
      <w:r w:rsidR="00C64A8B" w:rsidRPr="00C64A8B">
        <w:rPr>
          <w:b/>
          <w:i/>
          <w:u w:val="single"/>
          <w:lang w:eastAsia="zh-CN"/>
        </w:rPr>
        <w:t>Requirements for punctured PDCCH</w:t>
      </w:r>
    </w:p>
    <w:p w14:paraId="4605DADF" w14:textId="2FE0DA36" w:rsidR="00D0557B" w:rsidRDefault="00C70D60" w:rsidP="00232D7B">
      <w:pPr>
        <w:jc w:val="both"/>
        <w:rPr>
          <w:rFonts w:eastAsia="맑은 고딕"/>
          <w:lang w:eastAsia="ko-KR"/>
        </w:rPr>
      </w:pPr>
      <w:r>
        <w:rPr>
          <w:rFonts w:eastAsia="맑은 고딕" w:hint="eastAsia"/>
          <w:lang w:eastAsia="ko-KR"/>
        </w:rPr>
        <w:t>According to RAN1#11</w:t>
      </w:r>
      <w:r w:rsidR="00802549">
        <w:rPr>
          <w:rFonts w:eastAsia="맑은 고딕"/>
          <w:lang w:eastAsia="ko-KR"/>
        </w:rPr>
        <w:t>5</w:t>
      </w:r>
      <w:r>
        <w:rPr>
          <w:rFonts w:eastAsia="맑은 고딕" w:hint="eastAsia"/>
          <w:lang w:eastAsia="ko-KR"/>
        </w:rPr>
        <w:t xml:space="preserve"> </w:t>
      </w:r>
      <w:r w:rsidR="00E4790F">
        <w:rPr>
          <w:rFonts w:eastAsia="맑은 고딕" w:hint="eastAsia"/>
          <w:lang w:eastAsia="ko-KR"/>
        </w:rPr>
        <w:t xml:space="preserve">UE feature </w:t>
      </w:r>
      <w:r w:rsidR="00A953EB">
        <w:rPr>
          <w:rFonts w:eastAsia="맑은 고딕"/>
          <w:lang w:eastAsia="ko-KR"/>
        </w:rPr>
        <w:t>[3]</w:t>
      </w:r>
      <w:r>
        <w:rPr>
          <w:rFonts w:eastAsia="맑은 고딕" w:hint="eastAsia"/>
          <w:lang w:eastAsia="ko-KR"/>
        </w:rPr>
        <w:t xml:space="preserve">, </w:t>
      </w:r>
      <w:r w:rsidR="00D27F0C">
        <w:rPr>
          <w:rFonts w:eastAsia="맑은 고딕"/>
          <w:lang w:eastAsia="ko-KR"/>
        </w:rPr>
        <w:t xml:space="preserve">the UE should support reception of 15PRB CORESET#0, if </w:t>
      </w:r>
      <w:r w:rsidR="00375D48">
        <w:rPr>
          <w:rFonts w:eastAsia="SimSun"/>
          <w:szCs w:val="24"/>
          <w:lang w:eastAsia="zh-CN"/>
        </w:rPr>
        <w:t>the UE declared capability</w:t>
      </w:r>
      <w:r w:rsidR="00935E5E">
        <w:rPr>
          <w:rFonts w:eastAsia="맑은 고딕"/>
          <w:lang w:eastAsia="ko-KR"/>
        </w:rPr>
        <w:t xml:space="preserve"> to support </w:t>
      </w:r>
      <w:r w:rsidR="00D27F0C">
        <w:rPr>
          <w:rFonts w:eastAsia="맑은 고딕"/>
          <w:lang w:eastAsia="ko-KR"/>
        </w:rPr>
        <w:t>3MHz channel bandwidth</w:t>
      </w:r>
      <w:r w:rsidR="00585C26">
        <w:rPr>
          <w:rFonts w:eastAsia="맑은 고딕"/>
          <w:lang w:eastAsia="ko-KR"/>
        </w:rPr>
        <w:t xml:space="preserve"> (FG51-1)</w:t>
      </w:r>
      <w:r w:rsidR="00D27F0C">
        <w:rPr>
          <w:rFonts w:eastAsia="맑은 고딕"/>
          <w:lang w:eastAsia="ko-KR"/>
        </w:rPr>
        <w:t>.</w:t>
      </w:r>
      <w:r w:rsidR="00935E5E">
        <w:rPr>
          <w:rFonts w:eastAsia="맑은 고딕"/>
          <w:lang w:eastAsia="ko-KR"/>
        </w:rPr>
        <w:t xml:space="preserve"> </w:t>
      </w:r>
      <w:r w:rsidR="0019170A">
        <w:rPr>
          <w:rFonts w:eastAsia="맑은 고딕"/>
          <w:lang w:eastAsia="ko-KR"/>
        </w:rPr>
        <w:t xml:space="preserve">In our understanding, </w:t>
      </w:r>
      <w:r w:rsidR="00802549">
        <w:rPr>
          <w:rFonts w:eastAsia="맑은 고딕"/>
          <w:lang w:eastAsia="ko-KR"/>
        </w:rPr>
        <w:t>if the UE can receive 15PRB CORESET#0, the UE should support receiving</w:t>
      </w:r>
      <w:r w:rsidR="00802549" w:rsidRPr="00802549">
        <w:rPr>
          <w:rFonts w:eastAsia="SimSun"/>
          <w:szCs w:val="24"/>
          <w:lang w:eastAsia="zh-CN"/>
        </w:rPr>
        <w:t xml:space="preserve"> </w:t>
      </w:r>
      <w:r w:rsidR="00802549">
        <w:rPr>
          <w:rFonts w:eastAsia="SimSun"/>
          <w:szCs w:val="24"/>
          <w:lang w:eastAsia="zh-CN"/>
        </w:rPr>
        <w:t xml:space="preserve">punctured PDCCH as well as </w:t>
      </w:r>
      <w:r w:rsidR="00802549">
        <w:rPr>
          <w:rFonts w:eastAsia="맑은 고딕"/>
          <w:lang w:eastAsia="ko-KR"/>
        </w:rPr>
        <w:t>n</w:t>
      </w:r>
      <w:r w:rsidR="00802549" w:rsidRPr="00D10C19">
        <w:rPr>
          <w:rFonts w:eastAsia="SimSun"/>
          <w:szCs w:val="24"/>
          <w:lang w:eastAsia="zh-CN"/>
        </w:rPr>
        <w:t>on</w:t>
      </w:r>
      <w:r w:rsidR="00802549">
        <w:rPr>
          <w:rFonts w:eastAsia="SimSun"/>
          <w:szCs w:val="24"/>
          <w:lang w:eastAsia="zh-CN"/>
        </w:rPr>
        <w:t>-</w:t>
      </w:r>
      <w:r w:rsidR="00802549" w:rsidRPr="00D10C19">
        <w:rPr>
          <w:rFonts w:eastAsia="SimSun"/>
          <w:szCs w:val="24"/>
          <w:lang w:eastAsia="zh-CN"/>
        </w:rPr>
        <w:t>punctured PDCCH</w:t>
      </w:r>
      <w:r w:rsidR="00802549">
        <w:rPr>
          <w:rFonts w:eastAsia="SimSun"/>
          <w:szCs w:val="24"/>
          <w:lang w:eastAsia="zh-CN"/>
        </w:rPr>
        <w:t xml:space="preserve">. </w:t>
      </w:r>
      <w:r w:rsidR="00585C26">
        <w:rPr>
          <w:rFonts w:eastAsia="SimSun"/>
          <w:szCs w:val="24"/>
          <w:lang w:eastAsia="zh-CN"/>
        </w:rPr>
        <w:t>Furthermore</w:t>
      </w:r>
      <w:r w:rsidR="00232D7B">
        <w:rPr>
          <w:rFonts w:eastAsia="SimSun"/>
          <w:szCs w:val="24"/>
          <w:lang w:eastAsia="zh-CN"/>
        </w:rPr>
        <w:t xml:space="preserve">, </w:t>
      </w:r>
      <w:r w:rsidR="00232D7B">
        <w:rPr>
          <w:rFonts w:eastAsia="맑은 고딕"/>
          <w:lang w:eastAsia="ko-KR"/>
        </w:rPr>
        <w:t>performance loss is expected for punctured PRBs, which may need requirements</w:t>
      </w:r>
      <w:r w:rsidR="00941B30">
        <w:rPr>
          <w:rFonts w:eastAsia="맑은 고딕"/>
          <w:lang w:eastAsia="ko-KR"/>
        </w:rPr>
        <w:t xml:space="preserve"> to verify the UE supporting 3MHz channel bandwidth</w:t>
      </w:r>
      <w:r w:rsidR="00232D7B">
        <w:rPr>
          <w:rFonts w:eastAsia="맑은 고딕"/>
          <w:lang w:eastAsia="ko-KR"/>
        </w:rPr>
        <w:t xml:space="preserve">. </w:t>
      </w:r>
      <w:r w:rsidR="00802549">
        <w:rPr>
          <w:rFonts w:eastAsia="맑은 고딕"/>
          <w:lang w:eastAsia="ko-KR"/>
        </w:rPr>
        <w:t xml:space="preserve">Therefore we think new requirement is needed for </w:t>
      </w:r>
      <w:r w:rsidR="00930DBE">
        <w:rPr>
          <w:rFonts w:eastAsia="맑은 고딕"/>
          <w:lang w:eastAsia="ko-KR"/>
        </w:rPr>
        <w:t xml:space="preserve">punctured </w:t>
      </w:r>
      <w:r w:rsidR="00802549">
        <w:rPr>
          <w:rFonts w:eastAsia="맑은 고딕"/>
          <w:lang w:eastAsia="ko-KR"/>
        </w:rPr>
        <w:t>PDCCH.</w:t>
      </w:r>
    </w:p>
    <w:p w14:paraId="4D226968" w14:textId="664CFB62" w:rsidR="00D0557B" w:rsidRDefault="00D0557B" w:rsidP="00232D7B">
      <w:pPr>
        <w:jc w:val="both"/>
        <w:rPr>
          <w:rFonts w:eastAsia="맑은 고딕"/>
          <w:lang w:eastAsia="ko-KR"/>
        </w:rPr>
      </w:pPr>
      <w:r>
        <w:rPr>
          <w:rFonts w:eastAsia="맑은 고딕" w:hint="eastAsia"/>
          <w:lang w:eastAsia="ko-KR"/>
        </w:rPr>
        <w:t xml:space="preserve">For the testability issue, </w:t>
      </w:r>
      <w:r>
        <w:rPr>
          <w:rFonts w:eastAsia="맑은 고딕"/>
          <w:lang w:eastAsia="ko-KR"/>
        </w:rPr>
        <w:t xml:space="preserve">since </w:t>
      </w:r>
      <w:r>
        <w:rPr>
          <w:rFonts w:eastAsia="맑은 고딕" w:hint="eastAsia"/>
          <w:lang w:eastAsia="ko-KR"/>
        </w:rPr>
        <w:t xml:space="preserve">CORESET#0 can be configured both CSS and </w:t>
      </w:r>
      <w:r>
        <w:rPr>
          <w:rFonts w:eastAsia="맑은 고딕"/>
          <w:lang w:eastAsia="ko-KR"/>
        </w:rPr>
        <w:t>U</w:t>
      </w:r>
      <w:r>
        <w:rPr>
          <w:rFonts w:eastAsia="맑은 고딕" w:hint="eastAsia"/>
          <w:lang w:eastAsia="ko-KR"/>
        </w:rPr>
        <w:t>SS.</w:t>
      </w:r>
      <w:r>
        <w:rPr>
          <w:rFonts w:eastAsia="맑은 고딕"/>
          <w:lang w:eastAsia="ko-KR"/>
        </w:rPr>
        <w:t xml:space="preserve"> The contents of data scheduled by CORESET#0 would be different according to CSS or USS. For example CORSET#0 configured by CSS schedules SIB1, and configured by USS schedules other data, which has HARQ-ACK feedback. Thus, we think CORESET#0 can be tested by USS.</w:t>
      </w:r>
    </w:p>
    <w:p w14:paraId="3254C3AF" w14:textId="77777777" w:rsidR="001A2C0F" w:rsidRDefault="001A2C0F" w:rsidP="00232D7B">
      <w:pPr>
        <w:jc w:val="both"/>
        <w:rPr>
          <w:rFonts w:eastAsia="맑은 고딕"/>
          <w:lang w:eastAsia="ko-KR"/>
        </w:rPr>
      </w:pPr>
    </w:p>
    <w:p w14:paraId="00EEDAD0" w14:textId="15236879" w:rsidR="001A2C0F" w:rsidRDefault="001A2C0F" w:rsidP="001A2C0F">
      <w:pPr>
        <w:jc w:val="both"/>
        <w:rPr>
          <w:rFonts w:eastAsia="맑은 고딕"/>
          <w:b/>
          <w:lang w:eastAsia="ko-KR"/>
        </w:rPr>
      </w:pPr>
      <w:r w:rsidRPr="00BA13B3">
        <w:rPr>
          <w:rFonts w:eastAsia="맑은 고딕" w:hint="eastAsia"/>
          <w:b/>
          <w:lang w:eastAsia="ko-KR"/>
        </w:rPr>
        <w:t>Proposal</w:t>
      </w:r>
      <w:r>
        <w:rPr>
          <w:rFonts w:eastAsia="맑은 고딕"/>
          <w:b/>
          <w:lang w:eastAsia="ko-KR"/>
        </w:rPr>
        <w:t xml:space="preserve"> </w:t>
      </w:r>
      <w:r w:rsidR="006E1D23">
        <w:rPr>
          <w:rFonts w:eastAsia="맑은 고딕" w:hint="eastAsia"/>
          <w:b/>
          <w:lang w:eastAsia="ko-KR"/>
        </w:rPr>
        <w:t>2</w:t>
      </w:r>
      <w:r w:rsidRPr="00BA13B3">
        <w:rPr>
          <w:rFonts w:eastAsia="맑은 고딕" w:hint="eastAsia"/>
          <w:b/>
          <w:lang w:eastAsia="ko-KR"/>
        </w:rPr>
        <w:t xml:space="preserve">: </w:t>
      </w:r>
      <w:r w:rsidRPr="00BA13B3">
        <w:rPr>
          <w:rFonts w:eastAsia="맑은 고딕"/>
          <w:b/>
          <w:lang w:eastAsia="ko-KR"/>
        </w:rPr>
        <w:t xml:space="preserve">Introduce </w:t>
      </w:r>
      <w:r>
        <w:rPr>
          <w:rFonts w:eastAsia="맑은 고딕"/>
          <w:b/>
          <w:lang w:eastAsia="ko-KR"/>
        </w:rPr>
        <w:t>PDCCH requirements with punctured PRB</w:t>
      </w:r>
    </w:p>
    <w:p w14:paraId="56CDA268" w14:textId="29DC657F" w:rsidR="001A2C0F" w:rsidRDefault="001A2C0F" w:rsidP="001A2C0F">
      <w:pPr>
        <w:jc w:val="both"/>
        <w:rPr>
          <w:rFonts w:eastAsia="맑은 고딕"/>
          <w:b/>
          <w:lang w:eastAsia="ko-KR"/>
        </w:rPr>
      </w:pPr>
    </w:p>
    <w:p w14:paraId="072E7A54" w14:textId="1D179D0B" w:rsidR="001A2C0F" w:rsidRDefault="001A2C0F" w:rsidP="001A2C0F">
      <w:pPr>
        <w:jc w:val="both"/>
        <w:rPr>
          <w:rFonts w:eastAsia="맑은 고딕"/>
          <w:b/>
          <w:lang w:eastAsia="ko-KR"/>
        </w:rPr>
      </w:pPr>
    </w:p>
    <w:p w14:paraId="2DF06F23" w14:textId="7BE457C5" w:rsidR="001A2C0F" w:rsidRDefault="001A2C0F" w:rsidP="001A2C0F">
      <w:pPr>
        <w:jc w:val="both"/>
        <w:rPr>
          <w:rFonts w:eastAsia="맑은 고딕"/>
          <w:b/>
          <w:lang w:eastAsia="ko-KR"/>
        </w:rPr>
      </w:pPr>
    </w:p>
    <w:p w14:paraId="02081A67" w14:textId="0BE9A262" w:rsidR="001A2C0F" w:rsidRDefault="001A2C0F" w:rsidP="001A2C0F">
      <w:pPr>
        <w:jc w:val="both"/>
        <w:rPr>
          <w:rFonts w:eastAsia="맑은 고딕"/>
          <w:b/>
          <w:lang w:eastAsia="ko-KR"/>
        </w:rPr>
      </w:pPr>
    </w:p>
    <w:p w14:paraId="1D074F97" w14:textId="77777777" w:rsidR="001A2C0F" w:rsidRPr="00BA13B3" w:rsidRDefault="001A2C0F" w:rsidP="001A2C0F">
      <w:pPr>
        <w:jc w:val="both"/>
        <w:rPr>
          <w:rFonts w:eastAsia="맑은 고딕"/>
          <w:b/>
          <w:lang w:eastAsia="ko-KR"/>
        </w:rPr>
      </w:pPr>
    </w:p>
    <w:p w14:paraId="6AE88A54" w14:textId="1EB8EBCC" w:rsidR="00232D7B" w:rsidRPr="008C527D" w:rsidRDefault="00522297" w:rsidP="00232D7B">
      <w:pPr>
        <w:jc w:val="both"/>
        <w:rPr>
          <w:rFonts w:eastAsia="맑은 고딕"/>
          <w:lang w:eastAsia="ko-KR"/>
        </w:rPr>
      </w:pPr>
      <w:r>
        <w:rPr>
          <w:rFonts w:eastAsia="SimSun"/>
          <w:szCs w:val="24"/>
          <w:lang w:eastAsia="zh-CN"/>
        </w:rPr>
        <w:lastRenderedPageBreak/>
        <w:t>For information</w:t>
      </w:r>
      <w:r w:rsidR="00301E67">
        <w:rPr>
          <w:rFonts w:eastAsia="SimSun"/>
          <w:szCs w:val="24"/>
          <w:lang w:eastAsia="zh-CN"/>
        </w:rPr>
        <w:t>,</w:t>
      </w:r>
      <w:r>
        <w:rPr>
          <w:rFonts w:eastAsia="SimSun"/>
          <w:szCs w:val="24"/>
          <w:lang w:eastAsia="zh-CN"/>
        </w:rPr>
        <w:t xml:space="preserve"> </w:t>
      </w:r>
      <w:r w:rsidR="001A2C0F">
        <w:rPr>
          <w:rFonts w:eastAsia="SimSun"/>
          <w:szCs w:val="24"/>
          <w:lang w:eastAsia="zh-CN"/>
        </w:rPr>
        <w:t>simulation result of</w:t>
      </w:r>
      <w:r w:rsidR="001F34DA">
        <w:rPr>
          <w:rFonts w:eastAsia="SimSun"/>
          <w:szCs w:val="24"/>
          <w:lang w:eastAsia="zh-CN"/>
        </w:rPr>
        <w:t xml:space="preserve"> option1</w:t>
      </w:r>
      <w:r w:rsidR="001A2C0F">
        <w:rPr>
          <w:rFonts w:eastAsia="SimSun"/>
          <w:szCs w:val="24"/>
          <w:lang w:eastAsia="zh-CN"/>
        </w:rPr>
        <w:t xml:space="preserve"> is provided as follows:</w:t>
      </w:r>
    </w:p>
    <w:p w14:paraId="27ECE7BC" w14:textId="0EB2552F" w:rsidR="004868F3" w:rsidRDefault="004868F3" w:rsidP="00171016">
      <w:pPr>
        <w:jc w:val="both"/>
        <w:rPr>
          <w:rFonts w:eastAsia="맑은 고딕"/>
          <w:lang w:eastAsia="ko-KR"/>
        </w:rPr>
      </w:pPr>
    </w:p>
    <w:p w14:paraId="36945581" w14:textId="6B343009" w:rsidR="00D04F2F" w:rsidRPr="00D04F2F" w:rsidRDefault="00D04F2F" w:rsidP="00D04F2F">
      <w:pPr>
        <w:pStyle w:val="a7"/>
        <w:keepNext/>
        <w:jc w:val="center"/>
        <w:rPr>
          <w:rFonts w:cs="Times New Roman"/>
          <w:i w:val="0"/>
        </w:rPr>
      </w:pPr>
      <w:r w:rsidRPr="00D04F2F">
        <w:rPr>
          <w:rFonts w:cs="Times New Roman"/>
          <w:i w:val="0"/>
        </w:rPr>
        <w:t xml:space="preserve">Table </w:t>
      </w:r>
      <w:r w:rsidRPr="00D04F2F">
        <w:rPr>
          <w:rFonts w:cs="Times New Roman"/>
          <w:i w:val="0"/>
        </w:rPr>
        <w:fldChar w:fldCharType="begin"/>
      </w:r>
      <w:r w:rsidRPr="00D04F2F">
        <w:rPr>
          <w:rFonts w:cs="Times New Roman"/>
          <w:i w:val="0"/>
        </w:rPr>
        <w:instrText xml:space="preserve"> SEQ Table \* ARABIC </w:instrText>
      </w:r>
      <w:r w:rsidRPr="00D04F2F">
        <w:rPr>
          <w:rFonts w:cs="Times New Roman"/>
          <w:i w:val="0"/>
        </w:rPr>
        <w:fldChar w:fldCharType="separate"/>
      </w:r>
      <w:r w:rsidR="00BC2468">
        <w:rPr>
          <w:rFonts w:cs="Times New Roman"/>
          <w:i w:val="0"/>
          <w:noProof/>
        </w:rPr>
        <w:t>1</w:t>
      </w:r>
      <w:r w:rsidRPr="00D04F2F">
        <w:rPr>
          <w:rFonts w:cs="Times New Roman"/>
          <w:i w:val="0"/>
        </w:rPr>
        <w:fldChar w:fldCharType="end"/>
      </w:r>
      <w:r>
        <w:rPr>
          <w:rFonts w:cs="Times New Roman"/>
          <w:i w:val="0"/>
        </w:rPr>
        <w:t xml:space="preserve"> PDCCH simulation </w:t>
      </w:r>
      <w:r w:rsidR="0010289C">
        <w:rPr>
          <w:rFonts w:cs="Times New Roman"/>
          <w:i w:val="0"/>
        </w:rPr>
        <w:t>results</w:t>
      </w:r>
      <w:r w:rsidR="0059599F">
        <w:rPr>
          <w:rFonts w:cs="Times New Roman"/>
          <w:i w:val="0"/>
        </w:rPr>
        <w:t xml:space="preserve"> of option1</w:t>
      </w:r>
    </w:p>
    <w:tbl>
      <w:tblPr>
        <w:tblW w:w="78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0"/>
        <w:gridCol w:w="914"/>
        <w:gridCol w:w="1138"/>
        <w:gridCol w:w="1276"/>
        <w:gridCol w:w="1130"/>
        <w:gridCol w:w="992"/>
        <w:gridCol w:w="721"/>
      </w:tblGrid>
      <w:tr w:rsidR="009871C9" w:rsidRPr="00C25669" w14:paraId="3F4DC84F" w14:textId="77777777" w:rsidTr="009871C9">
        <w:trPr>
          <w:trHeight w:val="209"/>
          <w:jc w:val="center"/>
        </w:trPr>
        <w:tc>
          <w:tcPr>
            <w:tcW w:w="851" w:type="dxa"/>
            <w:vMerge w:val="restart"/>
            <w:vAlign w:val="center"/>
          </w:tcPr>
          <w:p w14:paraId="44580DC1" w14:textId="77777777" w:rsidR="009871C9" w:rsidRPr="00C25669" w:rsidRDefault="009871C9" w:rsidP="00E84BB0">
            <w:pPr>
              <w:keepNext/>
              <w:keepLines/>
              <w:spacing w:after="0"/>
              <w:jc w:val="center"/>
              <w:rPr>
                <w:rFonts w:ascii="Arial" w:eastAsia="SimSun" w:hAnsi="Arial"/>
                <w:b/>
                <w:sz w:val="18"/>
                <w:lang w:eastAsia="zh-CN"/>
              </w:rPr>
            </w:pPr>
            <w:r w:rsidRPr="00C25669">
              <w:rPr>
                <w:rFonts w:ascii="Arial" w:eastAsia="SimSun" w:hAnsi="Arial"/>
                <w:b/>
                <w:sz w:val="18"/>
              </w:rPr>
              <w:t>Bandwidth</w:t>
            </w:r>
            <w:r w:rsidRPr="00C25669">
              <w:rPr>
                <w:rFonts w:ascii="Arial" w:eastAsia="SimSun" w:hAnsi="Arial" w:hint="eastAsia"/>
                <w:b/>
                <w:sz w:val="18"/>
                <w:lang w:eastAsia="zh-CN"/>
              </w:rPr>
              <w:t xml:space="preserve"> (MHz)</w:t>
            </w:r>
          </w:p>
        </w:tc>
        <w:tc>
          <w:tcPr>
            <w:tcW w:w="850" w:type="dxa"/>
            <w:vMerge w:val="restart"/>
            <w:vAlign w:val="center"/>
          </w:tcPr>
          <w:p w14:paraId="0114810E" w14:textId="77777777" w:rsidR="009871C9" w:rsidRPr="00C25669" w:rsidRDefault="009871C9" w:rsidP="00E84BB0">
            <w:pPr>
              <w:keepNext/>
              <w:keepLines/>
              <w:spacing w:after="0"/>
              <w:jc w:val="center"/>
              <w:rPr>
                <w:rFonts w:ascii="Arial" w:eastAsia="SimSun" w:hAnsi="Arial"/>
                <w:b/>
                <w:sz w:val="18"/>
                <w:lang w:eastAsia="zh-CN"/>
              </w:rPr>
            </w:pPr>
            <w:r w:rsidRPr="00C25669">
              <w:rPr>
                <w:rFonts w:ascii="Arial" w:eastAsia="SimSun" w:hAnsi="Arial" w:hint="eastAsia"/>
                <w:b/>
                <w:sz w:val="18"/>
                <w:lang w:eastAsia="zh-CN"/>
              </w:rPr>
              <w:t>CORES</w:t>
            </w:r>
            <w:r w:rsidRPr="00C25669">
              <w:rPr>
                <w:rFonts w:ascii="Arial" w:eastAsia="SimSun" w:hAnsi="Arial"/>
                <w:b/>
                <w:sz w:val="18"/>
                <w:lang w:eastAsia="zh-CN"/>
              </w:rPr>
              <w:t>ET RB</w:t>
            </w:r>
          </w:p>
        </w:tc>
        <w:tc>
          <w:tcPr>
            <w:tcW w:w="914" w:type="dxa"/>
            <w:vMerge w:val="restart"/>
            <w:vAlign w:val="center"/>
          </w:tcPr>
          <w:p w14:paraId="0AA7A4B2" w14:textId="77777777" w:rsidR="009871C9" w:rsidRPr="00C25669" w:rsidRDefault="009871C9" w:rsidP="00E84BB0">
            <w:pPr>
              <w:keepNext/>
              <w:keepLines/>
              <w:spacing w:after="0"/>
              <w:jc w:val="center"/>
              <w:rPr>
                <w:rFonts w:ascii="Arial" w:eastAsia="SimSun" w:hAnsi="Arial"/>
                <w:b/>
                <w:sz w:val="18"/>
                <w:lang w:eastAsia="zh-CN"/>
              </w:rPr>
            </w:pPr>
            <w:r w:rsidRPr="00C25669">
              <w:rPr>
                <w:rFonts w:ascii="Arial" w:eastAsia="SimSun" w:hAnsi="Arial" w:hint="eastAsia"/>
                <w:b/>
                <w:sz w:val="18"/>
                <w:lang w:eastAsia="zh-CN"/>
              </w:rPr>
              <w:t>CORESET duration</w:t>
            </w:r>
          </w:p>
        </w:tc>
        <w:tc>
          <w:tcPr>
            <w:tcW w:w="1138" w:type="dxa"/>
            <w:vMerge w:val="restart"/>
            <w:vAlign w:val="center"/>
          </w:tcPr>
          <w:p w14:paraId="5C65F364" w14:textId="77777777" w:rsidR="009871C9" w:rsidRPr="00C25669" w:rsidRDefault="009871C9" w:rsidP="00E84BB0">
            <w:pPr>
              <w:keepNext/>
              <w:keepLines/>
              <w:spacing w:after="0"/>
              <w:jc w:val="center"/>
              <w:rPr>
                <w:rFonts w:ascii="Arial" w:eastAsia="SimSun" w:hAnsi="Arial"/>
                <w:b/>
                <w:sz w:val="18"/>
              </w:rPr>
            </w:pPr>
            <w:r w:rsidRPr="00C25669">
              <w:rPr>
                <w:rFonts w:ascii="Arial" w:eastAsia="SimSun" w:hAnsi="Arial"/>
                <w:b/>
                <w:sz w:val="18"/>
              </w:rPr>
              <w:t>Aggregation level</w:t>
            </w:r>
          </w:p>
        </w:tc>
        <w:tc>
          <w:tcPr>
            <w:tcW w:w="1276" w:type="dxa"/>
            <w:vMerge w:val="restart"/>
            <w:vAlign w:val="center"/>
          </w:tcPr>
          <w:p w14:paraId="34F4EA58" w14:textId="77777777" w:rsidR="009871C9" w:rsidRPr="00C25669" w:rsidRDefault="009871C9" w:rsidP="00E84BB0">
            <w:pPr>
              <w:keepNext/>
              <w:keepLines/>
              <w:spacing w:after="0"/>
              <w:jc w:val="center"/>
              <w:rPr>
                <w:rFonts w:ascii="Arial" w:eastAsia="SimSun" w:hAnsi="Arial"/>
                <w:b/>
                <w:sz w:val="18"/>
              </w:rPr>
            </w:pPr>
            <w:r w:rsidRPr="00C25669">
              <w:rPr>
                <w:rFonts w:ascii="Arial" w:eastAsia="SimSun" w:hAnsi="Arial"/>
                <w:b/>
                <w:sz w:val="18"/>
              </w:rPr>
              <w:t>Propagation Condition</w:t>
            </w:r>
          </w:p>
        </w:tc>
        <w:tc>
          <w:tcPr>
            <w:tcW w:w="1130" w:type="dxa"/>
            <w:vMerge w:val="restart"/>
            <w:vAlign w:val="center"/>
          </w:tcPr>
          <w:p w14:paraId="32CF0C8F" w14:textId="77777777" w:rsidR="009871C9" w:rsidRPr="00C25669" w:rsidRDefault="009871C9" w:rsidP="00E84BB0">
            <w:pPr>
              <w:keepNext/>
              <w:keepLines/>
              <w:spacing w:after="0"/>
              <w:jc w:val="center"/>
              <w:rPr>
                <w:rFonts w:ascii="Arial" w:eastAsia="SimSun" w:hAnsi="Arial"/>
                <w:b/>
                <w:sz w:val="18"/>
              </w:rPr>
            </w:pPr>
            <w:r w:rsidRPr="00C25669">
              <w:rPr>
                <w:rFonts w:ascii="Arial" w:eastAsia="SimSun" w:hAnsi="Arial"/>
                <w:b/>
                <w:sz w:val="18"/>
              </w:rPr>
              <w:t>Antenna configuration and correlation Matrix</w:t>
            </w:r>
          </w:p>
        </w:tc>
        <w:tc>
          <w:tcPr>
            <w:tcW w:w="1713" w:type="dxa"/>
            <w:gridSpan w:val="2"/>
            <w:vAlign w:val="center"/>
          </w:tcPr>
          <w:p w14:paraId="4C219494" w14:textId="77777777" w:rsidR="009871C9" w:rsidRPr="00C25669" w:rsidRDefault="009871C9" w:rsidP="00E84BB0">
            <w:pPr>
              <w:keepNext/>
              <w:keepLines/>
              <w:spacing w:after="0"/>
              <w:jc w:val="center"/>
              <w:rPr>
                <w:rFonts w:ascii="Arial" w:eastAsia="SimSun" w:hAnsi="Arial"/>
                <w:b/>
                <w:sz w:val="18"/>
              </w:rPr>
            </w:pPr>
            <w:r w:rsidRPr="00C25669">
              <w:rPr>
                <w:rFonts w:ascii="Arial" w:eastAsia="SimSun" w:hAnsi="Arial"/>
                <w:b/>
                <w:sz w:val="18"/>
              </w:rPr>
              <w:t>Reference value</w:t>
            </w:r>
          </w:p>
        </w:tc>
      </w:tr>
      <w:tr w:rsidR="009871C9" w:rsidRPr="00C25669" w14:paraId="6CCD17CA" w14:textId="77777777" w:rsidTr="009871C9">
        <w:trPr>
          <w:trHeight w:val="209"/>
          <w:jc w:val="center"/>
        </w:trPr>
        <w:tc>
          <w:tcPr>
            <w:tcW w:w="851" w:type="dxa"/>
            <w:vMerge/>
            <w:vAlign w:val="center"/>
          </w:tcPr>
          <w:p w14:paraId="74C5A562" w14:textId="77777777" w:rsidR="009871C9" w:rsidRPr="00C25669" w:rsidRDefault="009871C9" w:rsidP="00E84BB0">
            <w:pPr>
              <w:keepNext/>
              <w:keepLines/>
              <w:spacing w:after="0"/>
              <w:jc w:val="center"/>
              <w:rPr>
                <w:rFonts w:ascii="Arial" w:eastAsia="SimSun" w:hAnsi="Arial"/>
                <w:b/>
                <w:sz w:val="18"/>
              </w:rPr>
            </w:pPr>
          </w:p>
        </w:tc>
        <w:tc>
          <w:tcPr>
            <w:tcW w:w="850" w:type="dxa"/>
            <w:vMerge/>
            <w:vAlign w:val="center"/>
          </w:tcPr>
          <w:p w14:paraId="5D6684B4" w14:textId="77777777" w:rsidR="009871C9" w:rsidRPr="00C25669" w:rsidRDefault="009871C9" w:rsidP="00E84BB0">
            <w:pPr>
              <w:keepNext/>
              <w:keepLines/>
              <w:spacing w:after="0"/>
              <w:jc w:val="center"/>
              <w:rPr>
                <w:rFonts w:ascii="Arial" w:eastAsia="SimSun" w:hAnsi="Arial"/>
                <w:b/>
                <w:sz w:val="18"/>
              </w:rPr>
            </w:pPr>
          </w:p>
        </w:tc>
        <w:tc>
          <w:tcPr>
            <w:tcW w:w="914" w:type="dxa"/>
            <w:vMerge/>
            <w:vAlign w:val="center"/>
          </w:tcPr>
          <w:p w14:paraId="40FDE101" w14:textId="77777777" w:rsidR="009871C9" w:rsidRPr="00C25669" w:rsidRDefault="009871C9" w:rsidP="00E84BB0">
            <w:pPr>
              <w:keepNext/>
              <w:keepLines/>
              <w:spacing w:after="0"/>
              <w:jc w:val="center"/>
              <w:rPr>
                <w:rFonts w:ascii="Arial" w:eastAsia="SimSun" w:hAnsi="Arial"/>
                <w:b/>
                <w:sz w:val="18"/>
              </w:rPr>
            </w:pPr>
          </w:p>
        </w:tc>
        <w:tc>
          <w:tcPr>
            <w:tcW w:w="1138" w:type="dxa"/>
            <w:vMerge/>
            <w:vAlign w:val="center"/>
          </w:tcPr>
          <w:p w14:paraId="66ADC79E" w14:textId="77777777" w:rsidR="009871C9" w:rsidRPr="00C25669" w:rsidRDefault="009871C9" w:rsidP="00E84BB0">
            <w:pPr>
              <w:keepNext/>
              <w:keepLines/>
              <w:spacing w:after="0"/>
              <w:jc w:val="center"/>
              <w:rPr>
                <w:rFonts w:ascii="Arial" w:eastAsia="SimSun" w:hAnsi="Arial"/>
                <w:b/>
                <w:sz w:val="18"/>
              </w:rPr>
            </w:pPr>
          </w:p>
        </w:tc>
        <w:tc>
          <w:tcPr>
            <w:tcW w:w="1276" w:type="dxa"/>
            <w:vMerge/>
            <w:vAlign w:val="center"/>
          </w:tcPr>
          <w:p w14:paraId="46F4FD81" w14:textId="77777777" w:rsidR="009871C9" w:rsidRPr="00C25669" w:rsidRDefault="009871C9" w:rsidP="00E84BB0">
            <w:pPr>
              <w:keepNext/>
              <w:keepLines/>
              <w:spacing w:after="0"/>
              <w:jc w:val="center"/>
              <w:rPr>
                <w:rFonts w:ascii="Arial" w:eastAsia="SimSun" w:hAnsi="Arial"/>
                <w:b/>
                <w:sz w:val="18"/>
              </w:rPr>
            </w:pPr>
          </w:p>
        </w:tc>
        <w:tc>
          <w:tcPr>
            <w:tcW w:w="1130" w:type="dxa"/>
            <w:vMerge/>
            <w:vAlign w:val="center"/>
          </w:tcPr>
          <w:p w14:paraId="3FAE19CD" w14:textId="77777777" w:rsidR="009871C9" w:rsidRPr="00C25669" w:rsidRDefault="009871C9" w:rsidP="00E84BB0">
            <w:pPr>
              <w:keepNext/>
              <w:keepLines/>
              <w:spacing w:after="0"/>
              <w:jc w:val="center"/>
              <w:rPr>
                <w:rFonts w:ascii="Arial" w:eastAsia="SimSun" w:hAnsi="Arial"/>
                <w:b/>
                <w:sz w:val="18"/>
              </w:rPr>
            </w:pPr>
          </w:p>
        </w:tc>
        <w:tc>
          <w:tcPr>
            <w:tcW w:w="992" w:type="dxa"/>
            <w:vAlign w:val="center"/>
          </w:tcPr>
          <w:p w14:paraId="1520A272" w14:textId="77777777" w:rsidR="009871C9" w:rsidRPr="00C25669" w:rsidRDefault="009871C9" w:rsidP="00E84BB0">
            <w:pPr>
              <w:keepNext/>
              <w:keepLines/>
              <w:spacing w:after="0"/>
              <w:jc w:val="center"/>
              <w:rPr>
                <w:rFonts w:ascii="Arial" w:eastAsia="SimSun" w:hAnsi="Arial"/>
                <w:b/>
                <w:sz w:val="18"/>
              </w:rPr>
            </w:pPr>
            <w:r w:rsidRPr="00C25669">
              <w:rPr>
                <w:rFonts w:ascii="Arial" w:eastAsia="SimSun" w:hAnsi="Arial"/>
                <w:b/>
                <w:sz w:val="18"/>
              </w:rPr>
              <w:t>Pm-dsg (%)</w:t>
            </w:r>
          </w:p>
        </w:tc>
        <w:tc>
          <w:tcPr>
            <w:tcW w:w="721" w:type="dxa"/>
            <w:vAlign w:val="center"/>
          </w:tcPr>
          <w:p w14:paraId="2004A225" w14:textId="77777777" w:rsidR="009871C9" w:rsidRPr="00C25669" w:rsidRDefault="009871C9" w:rsidP="00E84BB0">
            <w:pPr>
              <w:keepNext/>
              <w:keepLines/>
              <w:spacing w:after="0"/>
              <w:jc w:val="center"/>
              <w:rPr>
                <w:rFonts w:ascii="Arial" w:eastAsia="SimSun" w:hAnsi="Arial"/>
                <w:b/>
                <w:sz w:val="18"/>
              </w:rPr>
            </w:pPr>
            <w:r w:rsidRPr="00C25669">
              <w:rPr>
                <w:rFonts w:ascii="Arial" w:eastAsia="SimSun" w:hAnsi="Arial"/>
                <w:b/>
                <w:sz w:val="18"/>
              </w:rPr>
              <w:t>SNR</w:t>
            </w:r>
            <w:r w:rsidRPr="00C25669" w:rsidDel="005B3479">
              <w:rPr>
                <w:rFonts w:ascii="Arial" w:eastAsia="SimSun" w:hAnsi="Arial"/>
                <w:b/>
                <w:sz w:val="18"/>
              </w:rPr>
              <w:t xml:space="preserve"> </w:t>
            </w:r>
            <w:r w:rsidRPr="00C25669">
              <w:rPr>
                <w:rFonts w:ascii="Arial" w:eastAsia="SimSun" w:hAnsi="Arial"/>
                <w:b/>
                <w:sz w:val="18"/>
              </w:rPr>
              <w:t>(dB)</w:t>
            </w:r>
          </w:p>
        </w:tc>
      </w:tr>
      <w:tr w:rsidR="009871C9" w:rsidRPr="00C25669" w14:paraId="4F491770" w14:textId="77777777" w:rsidTr="009871C9">
        <w:trPr>
          <w:trHeight w:val="106"/>
          <w:jc w:val="center"/>
        </w:trPr>
        <w:tc>
          <w:tcPr>
            <w:tcW w:w="851" w:type="dxa"/>
            <w:shd w:val="clear" w:color="auto" w:fill="auto"/>
          </w:tcPr>
          <w:p w14:paraId="66776819" w14:textId="4C2817B3" w:rsidR="009871C9" w:rsidRPr="00C25669" w:rsidRDefault="009871C9" w:rsidP="00E84BB0">
            <w:pPr>
              <w:keepNext/>
              <w:keepLines/>
              <w:spacing w:after="0"/>
              <w:jc w:val="center"/>
              <w:rPr>
                <w:rFonts w:ascii="Arial" w:eastAsia="SimSun" w:hAnsi="Arial"/>
                <w:sz w:val="18"/>
              </w:rPr>
            </w:pPr>
            <w:r>
              <w:rPr>
                <w:rFonts w:ascii="Arial" w:eastAsia="SimSun" w:hAnsi="Arial"/>
                <w:sz w:val="18"/>
              </w:rPr>
              <w:t>3</w:t>
            </w:r>
            <w:r w:rsidRPr="00C25669">
              <w:rPr>
                <w:rFonts w:ascii="Arial" w:eastAsia="SimSun" w:hAnsi="Arial"/>
                <w:sz w:val="18"/>
              </w:rPr>
              <w:t xml:space="preserve"> </w:t>
            </w:r>
          </w:p>
        </w:tc>
        <w:tc>
          <w:tcPr>
            <w:tcW w:w="850" w:type="dxa"/>
          </w:tcPr>
          <w:p w14:paraId="0DE17D06" w14:textId="3489C318" w:rsidR="009871C9" w:rsidRPr="00C25669" w:rsidRDefault="009871C9" w:rsidP="00E84BB0">
            <w:pPr>
              <w:keepNext/>
              <w:keepLines/>
              <w:spacing w:after="0"/>
              <w:jc w:val="center"/>
              <w:rPr>
                <w:rFonts w:ascii="Arial" w:eastAsia="SimSun" w:hAnsi="Arial"/>
                <w:sz w:val="18"/>
                <w:lang w:eastAsia="zh-CN"/>
              </w:rPr>
            </w:pPr>
            <w:r>
              <w:rPr>
                <w:rFonts w:ascii="Arial" w:eastAsia="SimSun" w:hAnsi="Arial"/>
                <w:sz w:val="18"/>
                <w:lang w:eastAsia="zh-CN"/>
              </w:rPr>
              <w:t>15</w:t>
            </w:r>
          </w:p>
        </w:tc>
        <w:tc>
          <w:tcPr>
            <w:tcW w:w="914" w:type="dxa"/>
          </w:tcPr>
          <w:p w14:paraId="1E85FEE9" w14:textId="36A2F1AE" w:rsidR="009871C9" w:rsidRPr="00C25669" w:rsidRDefault="009871C9" w:rsidP="00E84BB0">
            <w:pPr>
              <w:keepNext/>
              <w:keepLines/>
              <w:spacing w:after="0"/>
              <w:jc w:val="center"/>
              <w:rPr>
                <w:rFonts w:ascii="Arial" w:eastAsia="SimSun" w:hAnsi="Arial"/>
                <w:sz w:val="18"/>
                <w:lang w:eastAsia="zh-CN"/>
              </w:rPr>
            </w:pPr>
            <w:r>
              <w:rPr>
                <w:rFonts w:ascii="Arial" w:eastAsia="SimSun" w:hAnsi="Arial" w:hint="eastAsia"/>
                <w:sz w:val="18"/>
                <w:lang w:eastAsia="zh-CN"/>
              </w:rPr>
              <w:t>3</w:t>
            </w:r>
          </w:p>
        </w:tc>
        <w:tc>
          <w:tcPr>
            <w:tcW w:w="1138" w:type="dxa"/>
          </w:tcPr>
          <w:p w14:paraId="1590FF2C" w14:textId="78486E41" w:rsidR="009871C9" w:rsidRPr="00C25669" w:rsidRDefault="009871C9" w:rsidP="00E84BB0">
            <w:pPr>
              <w:keepNext/>
              <w:keepLines/>
              <w:spacing w:after="0"/>
              <w:jc w:val="center"/>
              <w:rPr>
                <w:rFonts w:ascii="Arial" w:eastAsia="SimSun" w:hAnsi="Arial"/>
                <w:sz w:val="18"/>
              </w:rPr>
            </w:pPr>
            <w:r>
              <w:rPr>
                <w:rFonts w:ascii="Arial" w:eastAsia="SimSun" w:hAnsi="Arial"/>
                <w:sz w:val="18"/>
              </w:rPr>
              <w:t>4</w:t>
            </w:r>
          </w:p>
        </w:tc>
        <w:tc>
          <w:tcPr>
            <w:tcW w:w="1276" w:type="dxa"/>
            <w:shd w:val="clear" w:color="auto" w:fill="auto"/>
          </w:tcPr>
          <w:p w14:paraId="0C6EDEBF" w14:textId="476B3AAF" w:rsidR="009871C9" w:rsidRPr="00C25669" w:rsidRDefault="009871C9" w:rsidP="00E84BB0">
            <w:pPr>
              <w:keepNext/>
              <w:keepLines/>
              <w:spacing w:after="0"/>
              <w:jc w:val="center"/>
              <w:rPr>
                <w:rFonts w:ascii="Arial" w:eastAsia="SimSun" w:hAnsi="Arial"/>
                <w:sz w:val="18"/>
              </w:rPr>
            </w:pPr>
            <w:r w:rsidRPr="00C25669">
              <w:rPr>
                <w:rFonts w:ascii="Arial" w:eastAsia="SimSun" w:hAnsi="Arial"/>
                <w:sz w:val="18"/>
              </w:rPr>
              <w:t>TDLC300-100</w:t>
            </w:r>
          </w:p>
        </w:tc>
        <w:tc>
          <w:tcPr>
            <w:tcW w:w="1130" w:type="dxa"/>
            <w:shd w:val="clear" w:color="auto" w:fill="auto"/>
          </w:tcPr>
          <w:p w14:paraId="1464018F" w14:textId="7EA652F7" w:rsidR="009871C9" w:rsidRPr="00C25669" w:rsidRDefault="009871C9" w:rsidP="00E84BB0">
            <w:pPr>
              <w:keepNext/>
              <w:keepLines/>
              <w:spacing w:after="0"/>
              <w:jc w:val="center"/>
              <w:rPr>
                <w:rFonts w:ascii="Arial" w:eastAsia="SimSun" w:hAnsi="Arial"/>
                <w:sz w:val="18"/>
              </w:rPr>
            </w:pPr>
            <w:r>
              <w:rPr>
                <w:rFonts w:ascii="Arial" w:eastAsia="SimSun" w:hAnsi="Arial"/>
                <w:sz w:val="18"/>
              </w:rPr>
              <w:t>2</w:t>
            </w:r>
            <w:r w:rsidRPr="00C25669">
              <w:rPr>
                <w:rFonts w:ascii="Arial" w:eastAsia="SimSun" w:hAnsi="Arial"/>
                <w:sz w:val="18"/>
              </w:rPr>
              <w:t>x2 Low</w:t>
            </w:r>
          </w:p>
        </w:tc>
        <w:tc>
          <w:tcPr>
            <w:tcW w:w="992" w:type="dxa"/>
          </w:tcPr>
          <w:p w14:paraId="5B9C78F4" w14:textId="77777777" w:rsidR="009871C9" w:rsidRPr="00C25669" w:rsidRDefault="009871C9" w:rsidP="00E84BB0">
            <w:pPr>
              <w:keepNext/>
              <w:keepLines/>
              <w:spacing w:after="0"/>
              <w:jc w:val="center"/>
              <w:rPr>
                <w:rFonts w:ascii="Arial" w:eastAsia="SimSun" w:hAnsi="Arial"/>
                <w:sz w:val="18"/>
              </w:rPr>
            </w:pPr>
            <w:r w:rsidRPr="00C25669">
              <w:rPr>
                <w:rFonts w:ascii="Arial" w:eastAsia="SimSun" w:hAnsi="Arial"/>
                <w:sz w:val="18"/>
              </w:rPr>
              <w:t>1</w:t>
            </w:r>
          </w:p>
        </w:tc>
        <w:tc>
          <w:tcPr>
            <w:tcW w:w="721" w:type="dxa"/>
          </w:tcPr>
          <w:p w14:paraId="1CD916B6" w14:textId="0E00F119" w:rsidR="009871C9" w:rsidRPr="00C25669" w:rsidRDefault="006801B2" w:rsidP="006801B2">
            <w:pPr>
              <w:keepNext/>
              <w:keepLines/>
              <w:spacing w:after="0"/>
              <w:jc w:val="center"/>
              <w:rPr>
                <w:rFonts w:ascii="Arial" w:eastAsia="SimSun" w:hAnsi="Arial"/>
                <w:sz w:val="18"/>
                <w:lang w:eastAsia="zh-CN"/>
              </w:rPr>
            </w:pPr>
            <w:r>
              <w:rPr>
                <w:rFonts w:ascii="Arial" w:eastAsia="SimSun" w:hAnsi="Arial"/>
                <w:sz w:val="18"/>
                <w:lang w:eastAsia="zh-CN"/>
              </w:rPr>
              <w:t>0</w:t>
            </w:r>
            <w:r w:rsidR="009871C9" w:rsidRPr="00C25669">
              <w:rPr>
                <w:rFonts w:ascii="Arial" w:eastAsia="SimSun" w:hAnsi="Arial" w:hint="eastAsia"/>
                <w:sz w:val="18"/>
                <w:lang w:eastAsia="zh-CN"/>
              </w:rPr>
              <w:t>.</w:t>
            </w:r>
            <w:r>
              <w:rPr>
                <w:rFonts w:ascii="Arial" w:eastAsia="SimSun" w:hAnsi="Arial"/>
                <w:sz w:val="18"/>
                <w:lang w:eastAsia="zh-CN"/>
              </w:rPr>
              <w:t>9</w:t>
            </w:r>
          </w:p>
        </w:tc>
      </w:tr>
      <w:tr w:rsidR="009871C9" w:rsidRPr="00C25669" w14:paraId="40B552E6" w14:textId="77777777" w:rsidTr="009871C9">
        <w:trPr>
          <w:trHeight w:val="106"/>
          <w:jc w:val="center"/>
        </w:trPr>
        <w:tc>
          <w:tcPr>
            <w:tcW w:w="851" w:type="dxa"/>
            <w:shd w:val="clear" w:color="auto" w:fill="auto"/>
          </w:tcPr>
          <w:p w14:paraId="3A37F6C0" w14:textId="529C0D30" w:rsidR="009871C9" w:rsidRPr="00C25669" w:rsidRDefault="009871C9" w:rsidP="00E84BB0">
            <w:pPr>
              <w:keepNext/>
              <w:keepLines/>
              <w:spacing w:after="0"/>
              <w:jc w:val="center"/>
              <w:rPr>
                <w:rFonts w:ascii="Arial" w:eastAsia="SimSun" w:hAnsi="Arial"/>
                <w:sz w:val="18"/>
                <w:lang w:eastAsia="zh-CN"/>
              </w:rPr>
            </w:pPr>
            <w:r>
              <w:rPr>
                <w:rFonts w:ascii="Arial" w:eastAsia="SimSun" w:hAnsi="Arial" w:hint="eastAsia"/>
                <w:sz w:val="18"/>
                <w:lang w:eastAsia="zh-CN"/>
              </w:rPr>
              <w:t>3</w:t>
            </w:r>
            <w:r w:rsidRPr="00C25669">
              <w:rPr>
                <w:rFonts w:ascii="Arial" w:eastAsia="SimSun" w:hAnsi="Arial"/>
                <w:sz w:val="18"/>
                <w:lang w:eastAsia="zh-CN"/>
              </w:rPr>
              <w:t xml:space="preserve"> </w:t>
            </w:r>
          </w:p>
        </w:tc>
        <w:tc>
          <w:tcPr>
            <w:tcW w:w="850" w:type="dxa"/>
          </w:tcPr>
          <w:p w14:paraId="1001F7BF" w14:textId="6CBD9E75" w:rsidR="009871C9" w:rsidRPr="00C25669" w:rsidRDefault="009871C9" w:rsidP="00E84BB0">
            <w:pPr>
              <w:keepNext/>
              <w:keepLines/>
              <w:spacing w:after="0"/>
              <w:jc w:val="center"/>
              <w:rPr>
                <w:rFonts w:ascii="Arial" w:eastAsia="SimSun" w:hAnsi="Arial"/>
                <w:sz w:val="18"/>
                <w:lang w:eastAsia="zh-CN"/>
              </w:rPr>
            </w:pPr>
            <w:r>
              <w:rPr>
                <w:rFonts w:ascii="Arial" w:eastAsia="SimSun" w:hAnsi="Arial"/>
                <w:sz w:val="18"/>
                <w:lang w:eastAsia="zh-CN"/>
              </w:rPr>
              <w:t>15</w:t>
            </w:r>
          </w:p>
        </w:tc>
        <w:tc>
          <w:tcPr>
            <w:tcW w:w="914" w:type="dxa"/>
          </w:tcPr>
          <w:p w14:paraId="368A259E" w14:textId="6D28B8F3" w:rsidR="009871C9" w:rsidRPr="00C25669" w:rsidRDefault="009871C9" w:rsidP="00E84BB0">
            <w:pPr>
              <w:keepNext/>
              <w:keepLines/>
              <w:spacing w:after="0"/>
              <w:jc w:val="center"/>
              <w:rPr>
                <w:rFonts w:ascii="Arial" w:eastAsia="SimSun" w:hAnsi="Arial"/>
                <w:sz w:val="18"/>
                <w:lang w:eastAsia="zh-CN"/>
              </w:rPr>
            </w:pPr>
            <w:r>
              <w:rPr>
                <w:rFonts w:ascii="Arial" w:eastAsia="SimSun" w:hAnsi="Arial" w:hint="eastAsia"/>
                <w:sz w:val="18"/>
                <w:lang w:eastAsia="zh-CN"/>
              </w:rPr>
              <w:t>3</w:t>
            </w:r>
          </w:p>
        </w:tc>
        <w:tc>
          <w:tcPr>
            <w:tcW w:w="1138" w:type="dxa"/>
          </w:tcPr>
          <w:p w14:paraId="6CD1DFF5" w14:textId="43B961D8" w:rsidR="009871C9" w:rsidRPr="00C25669" w:rsidRDefault="009871C9" w:rsidP="00E84BB0">
            <w:pPr>
              <w:keepNext/>
              <w:keepLines/>
              <w:spacing w:after="0"/>
              <w:jc w:val="center"/>
              <w:rPr>
                <w:rFonts w:ascii="Arial" w:eastAsia="SimSun" w:hAnsi="Arial"/>
                <w:sz w:val="18"/>
                <w:lang w:eastAsia="zh-CN"/>
              </w:rPr>
            </w:pPr>
            <w:r>
              <w:rPr>
                <w:rFonts w:ascii="Arial" w:eastAsia="SimSun" w:hAnsi="Arial"/>
                <w:sz w:val="18"/>
                <w:lang w:eastAsia="zh-CN"/>
              </w:rPr>
              <w:t>4</w:t>
            </w:r>
          </w:p>
        </w:tc>
        <w:tc>
          <w:tcPr>
            <w:tcW w:w="1276" w:type="dxa"/>
            <w:shd w:val="clear" w:color="auto" w:fill="auto"/>
          </w:tcPr>
          <w:p w14:paraId="205A7958" w14:textId="77777777" w:rsidR="009871C9" w:rsidRPr="00C25669" w:rsidRDefault="009871C9" w:rsidP="00E84BB0">
            <w:pPr>
              <w:keepNext/>
              <w:keepLines/>
              <w:spacing w:after="0"/>
              <w:jc w:val="center"/>
              <w:rPr>
                <w:rFonts w:ascii="Arial" w:eastAsia="SimSun" w:hAnsi="Arial"/>
                <w:sz w:val="18"/>
              </w:rPr>
            </w:pPr>
            <w:r w:rsidRPr="00C25669">
              <w:rPr>
                <w:rFonts w:ascii="Arial" w:eastAsia="SimSun" w:hAnsi="Arial"/>
                <w:sz w:val="18"/>
              </w:rPr>
              <w:t>TDLC300-100</w:t>
            </w:r>
          </w:p>
        </w:tc>
        <w:tc>
          <w:tcPr>
            <w:tcW w:w="1130" w:type="dxa"/>
            <w:shd w:val="clear" w:color="auto" w:fill="auto"/>
          </w:tcPr>
          <w:p w14:paraId="49EDFAD6" w14:textId="509D2E60" w:rsidR="009871C9" w:rsidRPr="00C25669" w:rsidRDefault="009871C9" w:rsidP="00D04F2F">
            <w:pPr>
              <w:keepNext/>
              <w:keepLines/>
              <w:spacing w:after="0"/>
              <w:jc w:val="center"/>
              <w:rPr>
                <w:rFonts w:ascii="Arial" w:eastAsia="SimSun" w:hAnsi="Arial"/>
                <w:sz w:val="18"/>
                <w:lang w:eastAsia="zh-CN"/>
              </w:rPr>
            </w:pPr>
            <w:r>
              <w:rPr>
                <w:rFonts w:ascii="Arial" w:eastAsia="SimSun" w:hAnsi="Arial"/>
                <w:sz w:val="18"/>
                <w:lang w:eastAsia="zh-CN"/>
              </w:rPr>
              <w:t>2</w:t>
            </w:r>
            <w:r w:rsidRPr="00C25669">
              <w:rPr>
                <w:rFonts w:ascii="Arial" w:eastAsia="SimSun" w:hAnsi="Arial" w:hint="eastAsia"/>
                <w:sz w:val="18"/>
                <w:lang w:eastAsia="zh-CN"/>
              </w:rPr>
              <w:t>x</w:t>
            </w:r>
            <w:r>
              <w:rPr>
                <w:rFonts w:ascii="Arial" w:eastAsia="SimSun" w:hAnsi="Arial"/>
                <w:sz w:val="18"/>
                <w:lang w:eastAsia="zh-CN"/>
              </w:rPr>
              <w:t>4</w:t>
            </w:r>
            <w:r w:rsidRPr="00C25669">
              <w:rPr>
                <w:rFonts w:ascii="Arial" w:eastAsia="SimSun" w:hAnsi="Arial"/>
                <w:sz w:val="18"/>
                <w:lang w:eastAsia="zh-CN"/>
              </w:rPr>
              <w:t xml:space="preserve"> Low</w:t>
            </w:r>
          </w:p>
        </w:tc>
        <w:tc>
          <w:tcPr>
            <w:tcW w:w="992" w:type="dxa"/>
          </w:tcPr>
          <w:p w14:paraId="49BCC3BA" w14:textId="77777777" w:rsidR="009871C9" w:rsidRPr="00C25669" w:rsidRDefault="009871C9" w:rsidP="00E84BB0">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c>
          <w:tcPr>
            <w:tcW w:w="721" w:type="dxa"/>
          </w:tcPr>
          <w:p w14:paraId="69AD8432" w14:textId="57E0F2FA" w:rsidR="009871C9" w:rsidRPr="00C25669" w:rsidRDefault="009871C9" w:rsidP="006801B2">
            <w:pPr>
              <w:keepNext/>
              <w:keepLines/>
              <w:spacing w:after="0"/>
              <w:jc w:val="center"/>
              <w:rPr>
                <w:rFonts w:ascii="Arial" w:eastAsia="SimSun" w:hAnsi="Arial"/>
                <w:sz w:val="18"/>
                <w:lang w:eastAsia="zh-CN"/>
              </w:rPr>
            </w:pPr>
            <w:r>
              <w:rPr>
                <w:rFonts w:ascii="Arial" w:eastAsia="SimSun" w:hAnsi="Arial"/>
                <w:sz w:val="18"/>
                <w:lang w:eastAsia="zh-CN"/>
              </w:rPr>
              <w:t>-</w:t>
            </w:r>
            <w:r w:rsidR="006801B2">
              <w:rPr>
                <w:rFonts w:ascii="Arial" w:eastAsia="SimSun" w:hAnsi="Arial"/>
                <w:sz w:val="18"/>
                <w:lang w:eastAsia="zh-CN"/>
              </w:rPr>
              <w:t>3</w:t>
            </w:r>
            <w:r>
              <w:rPr>
                <w:rFonts w:ascii="Arial" w:eastAsia="SimSun" w:hAnsi="Arial"/>
                <w:sz w:val="18"/>
                <w:lang w:eastAsia="zh-CN"/>
              </w:rPr>
              <w:t>.</w:t>
            </w:r>
            <w:r w:rsidR="006801B2">
              <w:rPr>
                <w:rFonts w:ascii="Arial" w:eastAsia="SimSun" w:hAnsi="Arial"/>
                <w:sz w:val="18"/>
                <w:lang w:eastAsia="zh-CN"/>
              </w:rPr>
              <w:t>3</w:t>
            </w:r>
          </w:p>
        </w:tc>
      </w:tr>
    </w:tbl>
    <w:p w14:paraId="269DB215" w14:textId="2910053B" w:rsidR="004868F3" w:rsidRDefault="004868F3" w:rsidP="00171016">
      <w:pPr>
        <w:jc w:val="both"/>
        <w:rPr>
          <w:rFonts w:eastAsia="맑은 고딕"/>
          <w:lang w:eastAsia="ko-KR"/>
        </w:rPr>
      </w:pPr>
    </w:p>
    <w:p w14:paraId="4832E0DB" w14:textId="62E8FD62" w:rsidR="00925AD9" w:rsidRPr="00E66027" w:rsidRDefault="00925AD9" w:rsidP="00171016">
      <w:pPr>
        <w:jc w:val="both"/>
        <w:rPr>
          <w:rFonts w:eastAsia="맑은 고딕"/>
          <w:lang w:eastAsia="ko-KR"/>
        </w:rPr>
      </w:pPr>
      <w:bookmarkStart w:id="4" w:name="_GoBack"/>
      <w:bookmarkEnd w:id="4"/>
    </w:p>
    <w:p w14:paraId="1F4D91EA" w14:textId="77777777" w:rsidR="00925AD9" w:rsidRDefault="00925AD9" w:rsidP="00171016">
      <w:pPr>
        <w:jc w:val="both"/>
        <w:rPr>
          <w:rFonts w:eastAsia="맑은 고딕"/>
          <w:lang w:eastAsia="ko-KR"/>
        </w:rPr>
      </w:pPr>
    </w:p>
    <w:p w14:paraId="795457A0" w14:textId="5A75FC49" w:rsidR="00CB6463" w:rsidRPr="00FD7A4D" w:rsidRDefault="00CB6463" w:rsidP="00CB6463">
      <w:pPr>
        <w:rPr>
          <w:b/>
          <w:i/>
          <w:u w:val="single"/>
          <w:lang w:eastAsia="zh-CN"/>
        </w:rPr>
      </w:pPr>
      <w:r w:rsidRPr="00FD7A4D">
        <w:rPr>
          <w:b/>
          <w:bCs/>
          <w:i/>
          <w:iCs/>
          <w:u w:val="single"/>
          <w:lang w:eastAsia="zh-CN"/>
        </w:rPr>
        <w:t xml:space="preserve"> </w:t>
      </w:r>
      <w:r w:rsidR="0097085C" w:rsidRPr="00FD7A4D">
        <w:rPr>
          <w:rFonts w:eastAsia="SimSun"/>
          <w:b/>
          <w:bCs/>
          <w:i/>
          <w:szCs w:val="24"/>
          <w:u w:val="single"/>
          <w:lang w:eastAsia="zh-CN"/>
        </w:rPr>
        <w:t>PDCCH requirements in HST conditions</w:t>
      </w:r>
    </w:p>
    <w:p w14:paraId="3380929A" w14:textId="4A8DF835" w:rsidR="0010289C" w:rsidRPr="00CB6463" w:rsidRDefault="0010289C" w:rsidP="00CB6760">
      <w:pPr>
        <w:jc w:val="both"/>
        <w:rPr>
          <w:rFonts w:eastAsia="맑은 고딕"/>
          <w:lang w:eastAsia="ko-KR"/>
        </w:rPr>
      </w:pPr>
      <w:r>
        <w:rPr>
          <w:rFonts w:eastAsia="맑은 고딕"/>
          <w:lang w:eastAsia="ko-KR"/>
        </w:rPr>
        <w:t xml:space="preserve">HST scenario was not introduced in PDCCH requirements, since it is not the bottleneck of the channel. If the UE has passed PDSCH test with HST scenario, it can be assumed </w:t>
      </w:r>
      <w:r w:rsidR="00CF4852">
        <w:rPr>
          <w:rFonts w:eastAsia="맑은 고딕"/>
          <w:lang w:eastAsia="ko-KR"/>
        </w:rPr>
        <w:t>that</w:t>
      </w:r>
      <w:r>
        <w:rPr>
          <w:rFonts w:eastAsia="맑은 고딕"/>
          <w:lang w:eastAsia="ko-KR"/>
        </w:rPr>
        <w:t xml:space="preserve"> </w:t>
      </w:r>
      <w:r w:rsidR="00CF4852">
        <w:rPr>
          <w:rFonts w:eastAsia="맑은 고딕"/>
          <w:lang w:eastAsia="ko-KR"/>
        </w:rPr>
        <w:t xml:space="preserve">PDCCH is also feasible. </w:t>
      </w:r>
      <w:r w:rsidR="00D75BBC">
        <w:rPr>
          <w:rFonts w:eastAsia="맑은 고딕"/>
          <w:lang w:eastAsia="ko-KR"/>
        </w:rPr>
        <w:t>In the same sense, we</w:t>
      </w:r>
      <w:r w:rsidR="00D75BBC" w:rsidRPr="00D75BBC">
        <w:rPr>
          <w:rFonts w:eastAsia="맑은 고딕"/>
          <w:lang w:eastAsia="ko-KR"/>
        </w:rPr>
        <w:t xml:space="preserve"> </w:t>
      </w:r>
      <w:r w:rsidR="00D75BBC">
        <w:rPr>
          <w:rFonts w:eastAsia="맑은 고딕"/>
          <w:lang w:eastAsia="ko-KR"/>
        </w:rPr>
        <w:t>think it is not necessary to introduce HST scenario for PDCCH requirements with 3MHz CBW.</w:t>
      </w:r>
    </w:p>
    <w:p w14:paraId="0D5CBADF" w14:textId="380A5931" w:rsidR="00CB6760" w:rsidRDefault="00CB6760" w:rsidP="00CB6760">
      <w:pPr>
        <w:jc w:val="both"/>
        <w:rPr>
          <w:rFonts w:eastAsia="맑은 고딕"/>
          <w:lang w:eastAsia="ko-KR"/>
        </w:rPr>
      </w:pPr>
    </w:p>
    <w:p w14:paraId="5E28CCDF" w14:textId="5EF64C50" w:rsidR="00E66027" w:rsidRPr="00BA13B3" w:rsidRDefault="00E66027" w:rsidP="00E66027">
      <w:pPr>
        <w:jc w:val="both"/>
        <w:rPr>
          <w:rFonts w:eastAsia="맑은 고딕"/>
          <w:b/>
          <w:lang w:eastAsia="ko-KR"/>
        </w:rPr>
      </w:pPr>
      <w:r w:rsidRPr="00BA13B3">
        <w:rPr>
          <w:rFonts w:eastAsia="맑은 고딕" w:hint="eastAsia"/>
          <w:b/>
          <w:lang w:eastAsia="ko-KR"/>
        </w:rPr>
        <w:t>Proposal</w:t>
      </w:r>
      <w:r>
        <w:rPr>
          <w:rFonts w:eastAsia="맑은 고딕"/>
          <w:b/>
          <w:lang w:eastAsia="ko-KR"/>
        </w:rPr>
        <w:t xml:space="preserve"> </w:t>
      </w:r>
      <w:r w:rsidR="006E1D23">
        <w:rPr>
          <w:rFonts w:eastAsia="맑은 고딕"/>
          <w:b/>
          <w:lang w:eastAsia="ko-KR"/>
        </w:rPr>
        <w:t>3</w:t>
      </w:r>
      <w:r w:rsidRPr="00BA13B3">
        <w:rPr>
          <w:rFonts w:eastAsia="맑은 고딕" w:hint="eastAsia"/>
          <w:b/>
          <w:lang w:eastAsia="ko-KR"/>
        </w:rPr>
        <w:t xml:space="preserve">: </w:t>
      </w:r>
      <w:r>
        <w:rPr>
          <w:rFonts w:eastAsia="맑은 고딕"/>
          <w:b/>
          <w:lang w:eastAsia="ko-KR"/>
        </w:rPr>
        <w:t xml:space="preserve">Not </w:t>
      </w:r>
      <w:r w:rsidR="008F7709">
        <w:rPr>
          <w:rFonts w:eastAsia="맑은 고딕"/>
          <w:b/>
          <w:lang w:eastAsia="ko-KR"/>
        </w:rPr>
        <w:t xml:space="preserve">to </w:t>
      </w:r>
      <w:r>
        <w:rPr>
          <w:rFonts w:eastAsia="맑은 고딕"/>
          <w:b/>
          <w:lang w:eastAsia="ko-KR"/>
        </w:rPr>
        <w:t>introduce HST scenario for PDCCH requirements</w:t>
      </w:r>
    </w:p>
    <w:p w14:paraId="000C6FDE" w14:textId="782C3A90" w:rsidR="00E66027" w:rsidRPr="00E66027" w:rsidRDefault="00E66027" w:rsidP="00CB6760">
      <w:pPr>
        <w:jc w:val="both"/>
        <w:rPr>
          <w:rFonts w:eastAsia="맑은 고딕"/>
          <w:lang w:eastAsia="ko-KR"/>
        </w:rPr>
      </w:pPr>
    </w:p>
    <w:p w14:paraId="53CF98E1" w14:textId="77777777" w:rsidR="00E66027" w:rsidRDefault="00E66027" w:rsidP="00CB6760">
      <w:pPr>
        <w:jc w:val="both"/>
        <w:rPr>
          <w:rFonts w:eastAsia="맑은 고딕"/>
          <w:lang w:eastAsia="ko-KR"/>
        </w:rPr>
      </w:pPr>
    </w:p>
    <w:p w14:paraId="59051B67" w14:textId="3C30A9F5" w:rsidR="00CB6760" w:rsidRDefault="00CB6760" w:rsidP="00CB6760">
      <w:pPr>
        <w:keepNext/>
        <w:keepLines/>
        <w:overflowPunct w:val="0"/>
        <w:autoSpaceDE w:val="0"/>
        <w:autoSpaceDN w:val="0"/>
        <w:adjustRightInd w:val="0"/>
        <w:spacing w:before="180" w:after="180" w:line="240" w:lineRule="auto"/>
        <w:ind w:left="1134" w:hanging="1134"/>
        <w:textAlignment w:val="baseline"/>
        <w:outlineLvl w:val="1"/>
        <w:rPr>
          <w:rFonts w:ascii="Arial" w:eastAsia="MS Mincho" w:hAnsi="Arial" w:cs="Times New Roman"/>
          <w:sz w:val="32"/>
          <w:szCs w:val="20"/>
          <w:lang w:eastAsia="ja-JP"/>
        </w:rPr>
      </w:pPr>
      <w:r>
        <w:rPr>
          <w:rFonts w:ascii="Arial" w:eastAsia="MS Mincho" w:hAnsi="Arial" w:cs="Times New Roman"/>
          <w:sz w:val="32"/>
          <w:szCs w:val="20"/>
          <w:lang w:eastAsia="ja-JP"/>
        </w:rPr>
        <w:t>2.</w:t>
      </w:r>
      <w:r w:rsidR="00C867BA">
        <w:rPr>
          <w:rFonts w:ascii="Arial" w:eastAsia="MS Mincho" w:hAnsi="Arial" w:cs="Times New Roman"/>
          <w:sz w:val="32"/>
          <w:szCs w:val="20"/>
          <w:lang w:eastAsia="ja-JP"/>
        </w:rPr>
        <w:t>3</w:t>
      </w:r>
      <w:r w:rsidRPr="00777A65">
        <w:rPr>
          <w:rFonts w:ascii="Arial" w:eastAsia="MS Mincho" w:hAnsi="Arial" w:cs="Times New Roman"/>
          <w:sz w:val="32"/>
          <w:szCs w:val="20"/>
          <w:lang w:eastAsia="ja-JP"/>
        </w:rPr>
        <w:tab/>
      </w:r>
      <w:r>
        <w:rPr>
          <w:rFonts w:ascii="Arial" w:eastAsia="MS Mincho" w:hAnsi="Arial" w:cs="Times New Roman"/>
          <w:sz w:val="32"/>
          <w:szCs w:val="20"/>
          <w:lang w:eastAsia="ja-JP"/>
        </w:rPr>
        <w:t>PBCH</w:t>
      </w:r>
    </w:p>
    <w:p w14:paraId="5FAB02A7" w14:textId="44212B8B" w:rsidR="000F1DA3" w:rsidRPr="00E77D10" w:rsidRDefault="000F1DA3" w:rsidP="000F1DA3">
      <w:pPr>
        <w:spacing w:afterLines="50" w:after="120"/>
        <w:jc w:val="both"/>
        <w:rPr>
          <w:rFonts w:eastAsia="맑은 고딕"/>
          <w:lang w:eastAsia="ko-KR"/>
        </w:rPr>
      </w:pPr>
      <w:r>
        <w:rPr>
          <w:lang w:eastAsia="zh-CN"/>
        </w:rPr>
        <w:t>In RAN4#10</w:t>
      </w:r>
      <w:r w:rsidR="00C64A8B">
        <w:rPr>
          <w:lang w:eastAsia="zh-CN"/>
        </w:rPr>
        <w:t>9</w:t>
      </w:r>
      <w:r>
        <w:rPr>
          <w:lang w:eastAsia="zh-CN"/>
        </w:rPr>
        <w:t xml:space="preserve"> meeting, the WF[2] was approved with the PBCH as: </w:t>
      </w:r>
    </w:p>
    <w:tbl>
      <w:tblPr>
        <w:tblStyle w:val="a6"/>
        <w:tblW w:w="0" w:type="auto"/>
        <w:tblLook w:val="04A0" w:firstRow="1" w:lastRow="0" w:firstColumn="1" w:lastColumn="0" w:noHBand="0" w:noVBand="1"/>
      </w:tblPr>
      <w:tblGrid>
        <w:gridCol w:w="9350"/>
      </w:tblGrid>
      <w:tr w:rsidR="000F1DA3" w14:paraId="3BB145A0" w14:textId="77777777" w:rsidTr="00761944">
        <w:tc>
          <w:tcPr>
            <w:tcW w:w="9350" w:type="dxa"/>
          </w:tcPr>
          <w:p w14:paraId="39B391C7" w14:textId="77777777" w:rsidR="00C64A8B" w:rsidRDefault="00C64A8B" w:rsidP="00C64A8B">
            <w:pPr>
              <w:rPr>
                <w:b/>
                <w:bCs/>
                <w:iCs/>
                <w:u w:val="single"/>
                <w:lang w:eastAsia="zh-CN"/>
              </w:rPr>
            </w:pPr>
            <w:r w:rsidRPr="0071542A">
              <w:rPr>
                <w:b/>
                <w:bCs/>
                <w:iCs/>
                <w:u w:val="single"/>
                <w:lang w:eastAsia="zh-CN"/>
              </w:rPr>
              <w:t>Issue 1-4-</w:t>
            </w:r>
            <w:r>
              <w:rPr>
                <w:b/>
                <w:bCs/>
                <w:iCs/>
                <w:u w:val="single"/>
                <w:lang w:eastAsia="zh-CN"/>
              </w:rPr>
              <w:t>1</w:t>
            </w:r>
            <w:r w:rsidRPr="0071542A">
              <w:rPr>
                <w:b/>
                <w:bCs/>
                <w:iCs/>
                <w:u w:val="single"/>
                <w:lang w:eastAsia="zh-CN"/>
              </w:rPr>
              <w:t xml:space="preserve">: PBCH requirement in </w:t>
            </w:r>
            <w:r>
              <w:rPr>
                <w:b/>
                <w:bCs/>
                <w:iCs/>
                <w:u w:val="single"/>
                <w:lang w:eastAsia="zh-CN"/>
              </w:rPr>
              <w:t>non-</w:t>
            </w:r>
            <w:r w:rsidRPr="0071542A">
              <w:rPr>
                <w:b/>
                <w:bCs/>
                <w:iCs/>
                <w:u w:val="single"/>
                <w:lang w:eastAsia="zh-CN"/>
              </w:rPr>
              <w:t>HST conditions</w:t>
            </w:r>
          </w:p>
          <w:p w14:paraId="38EC4F8B" w14:textId="77777777" w:rsidR="00C64A8B" w:rsidRPr="00DD132F" w:rsidRDefault="00C64A8B" w:rsidP="00C64A8B">
            <w:pPr>
              <w:rPr>
                <w:b/>
                <w:bCs/>
                <w:iCs/>
                <w:lang w:eastAsia="zh-CN"/>
              </w:rPr>
            </w:pPr>
            <w:r w:rsidRPr="00F4282C">
              <w:rPr>
                <w:b/>
                <w:bCs/>
                <w:iCs/>
                <w:lang w:eastAsia="zh-CN"/>
              </w:rPr>
              <w:t>Agreement:</w:t>
            </w:r>
          </w:p>
          <w:p w14:paraId="5CB44F93" w14:textId="77777777" w:rsidR="00C64A8B" w:rsidRDefault="00C64A8B" w:rsidP="00C64A8B">
            <w:pPr>
              <w:rPr>
                <w:iCs/>
                <w:lang w:eastAsia="zh-CN"/>
              </w:rPr>
            </w:pPr>
            <w:r w:rsidRPr="00096FA1">
              <w:rPr>
                <w:iCs/>
                <w:lang w:eastAsia="zh-CN"/>
              </w:rPr>
              <w:t xml:space="preserve">Use the following </w:t>
            </w:r>
            <w:r>
              <w:rPr>
                <w:iCs/>
                <w:lang w:eastAsia="zh-CN"/>
              </w:rPr>
              <w:t xml:space="preserve">parameters for PBCH requirement in normal conditions. </w:t>
            </w:r>
            <w:r w:rsidRPr="00DC0970">
              <w:rPr>
                <w:iCs/>
                <w:lang w:eastAsia="zh-CN"/>
              </w:rPr>
              <w:t>Interested companies are encouraged to bring simulation results.</w:t>
            </w:r>
          </w:p>
          <w:tbl>
            <w:tblPr>
              <w:tblStyle w:val="a6"/>
              <w:tblW w:w="9097" w:type="dxa"/>
              <w:tblLook w:val="04A0" w:firstRow="1" w:lastRow="0" w:firstColumn="1" w:lastColumn="0" w:noHBand="0" w:noVBand="1"/>
            </w:tblPr>
            <w:tblGrid>
              <w:gridCol w:w="867"/>
              <w:gridCol w:w="1924"/>
              <w:gridCol w:w="1361"/>
              <w:gridCol w:w="1481"/>
              <w:gridCol w:w="2120"/>
              <w:gridCol w:w="717"/>
              <w:gridCol w:w="627"/>
            </w:tblGrid>
            <w:tr w:rsidR="00C64A8B" w:rsidRPr="00D10C19" w14:paraId="7A57E5F4" w14:textId="77777777" w:rsidTr="00E84BB0">
              <w:trPr>
                <w:trHeight w:val="300"/>
              </w:trPr>
              <w:tc>
                <w:tcPr>
                  <w:tcW w:w="779" w:type="dxa"/>
                  <w:vMerge w:val="restart"/>
                  <w:hideMark/>
                </w:tcPr>
                <w:p w14:paraId="0C5DB091" w14:textId="77777777" w:rsidR="00C64A8B" w:rsidRPr="00D10C19" w:rsidRDefault="00C64A8B" w:rsidP="00C64A8B">
                  <w:pPr>
                    <w:jc w:val="center"/>
                    <w:rPr>
                      <w:sz w:val="24"/>
                      <w:szCs w:val="24"/>
                    </w:rPr>
                  </w:pPr>
                  <w:r w:rsidRPr="00D10C19">
                    <w:rPr>
                      <w:rFonts w:ascii="Arial" w:hAnsi="Arial" w:cs="Arial"/>
                      <w:b/>
                      <w:bCs/>
                      <w:sz w:val="18"/>
                      <w:szCs w:val="18"/>
                    </w:rPr>
                    <w:t>Duplex</w:t>
                  </w:r>
                  <w:r w:rsidRPr="00D10C19">
                    <w:rPr>
                      <w:rFonts w:ascii="Arial" w:hAnsi="Arial" w:cs="Arial"/>
                      <w:sz w:val="18"/>
                      <w:szCs w:val="18"/>
                    </w:rPr>
                    <w:t> </w:t>
                  </w:r>
                </w:p>
              </w:tc>
              <w:tc>
                <w:tcPr>
                  <w:tcW w:w="2031" w:type="dxa"/>
                  <w:vMerge w:val="restart"/>
                  <w:hideMark/>
                </w:tcPr>
                <w:p w14:paraId="014B6F50" w14:textId="77777777" w:rsidR="00C64A8B" w:rsidRPr="00D10C19" w:rsidRDefault="00C64A8B" w:rsidP="00C64A8B">
                  <w:pPr>
                    <w:jc w:val="center"/>
                    <w:rPr>
                      <w:sz w:val="24"/>
                      <w:szCs w:val="24"/>
                    </w:rPr>
                  </w:pPr>
                  <w:r w:rsidRPr="00D10C19">
                    <w:rPr>
                      <w:rFonts w:ascii="Arial" w:hAnsi="Arial" w:cs="Arial"/>
                      <w:b/>
                      <w:bCs/>
                      <w:sz w:val="18"/>
                      <w:szCs w:val="18"/>
                    </w:rPr>
                    <w:t>Bandwidth (MHz) / Subcarrier spacing (kHz)</w:t>
                  </w:r>
                  <w:r w:rsidRPr="00D10C19">
                    <w:rPr>
                      <w:rFonts w:ascii="Arial" w:hAnsi="Arial" w:cs="Arial"/>
                      <w:sz w:val="18"/>
                      <w:szCs w:val="18"/>
                    </w:rPr>
                    <w:t> </w:t>
                  </w:r>
                </w:p>
              </w:tc>
              <w:tc>
                <w:tcPr>
                  <w:tcW w:w="1390" w:type="dxa"/>
                  <w:vMerge w:val="restart"/>
                  <w:hideMark/>
                </w:tcPr>
                <w:p w14:paraId="45FA1239" w14:textId="77777777" w:rsidR="00C64A8B" w:rsidRPr="00D10C19" w:rsidRDefault="00C64A8B" w:rsidP="00C64A8B">
                  <w:pPr>
                    <w:jc w:val="center"/>
                    <w:rPr>
                      <w:sz w:val="24"/>
                      <w:szCs w:val="24"/>
                    </w:rPr>
                  </w:pPr>
                  <w:r w:rsidRPr="00D10C19">
                    <w:rPr>
                      <w:rFonts w:ascii="Arial" w:hAnsi="Arial" w:cs="Arial"/>
                      <w:b/>
                      <w:bCs/>
                      <w:sz w:val="18"/>
                      <w:szCs w:val="18"/>
                    </w:rPr>
                    <w:t>SSB/PBCH index</w:t>
                  </w:r>
                  <w:r w:rsidRPr="00D10C19">
                    <w:rPr>
                      <w:rFonts w:ascii="Arial" w:hAnsi="Arial" w:cs="Arial"/>
                      <w:sz w:val="18"/>
                      <w:szCs w:val="18"/>
                    </w:rPr>
                    <w:t> </w:t>
                  </w:r>
                </w:p>
              </w:tc>
              <w:tc>
                <w:tcPr>
                  <w:tcW w:w="1510" w:type="dxa"/>
                  <w:vMerge w:val="restart"/>
                  <w:hideMark/>
                </w:tcPr>
                <w:p w14:paraId="2599FD76" w14:textId="77777777" w:rsidR="00C64A8B" w:rsidRPr="00D10C19" w:rsidRDefault="00C64A8B" w:rsidP="00C64A8B">
                  <w:pPr>
                    <w:jc w:val="center"/>
                    <w:rPr>
                      <w:sz w:val="24"/>
                      <w:szCs w:val="24"/>
                    </w:rPr>
                  </w:pPr>
                  <w:r w:rsidRPr="00D10C19">
                    <w:rPr>
                      <w:rFonts w:ascii="Arial" w:hAnsi="Arial" w:cs="Arial"/>
                      <w:b/>
                      <w:bCs/>
                      <w:sz w:val="18"/>
                      <w:szCs w:val="18"/>
                    </w:rPr>
                    <w:t>Propagation condition</w:t>
                  </w:r>
                  <w:r w:rsidRPr="00D10C19">
                    <w:rPr>
                      <w:rFonts w:ascii="Arial" w:hAnsi="Arial" w:cs="Arial"/>
                      <w:sz w:val="18"/>
                      <w:szCs w:val="18"/>
                    </w:rPr>
                    <w:t> </w:t>
                  </w:r>
                </w:p>
              </w:tc>
              <w:tc>
                <w:tcPr>
                  <w:tcW w:w="2222" w:type="dxa"/>
                  <w:vMerge w:val="restart"/>
                  <w:hideMark/>
                </w:tcPr>
                <w:p w14:paraId="1F9D5443" w14:textId="77777777" w:rsidR="00C64A8B" w:rsidRPr="00D10C19" w:rsidRDefault="00C64A8B" w:rsidP="00C64A8B">
                  <w:pPr>
                    <w:jc w:val="center"/>
                    <w:rPr>
                      <w:sz w:val="24"/>
                      <w:szCs w:val="24"/>
                    </w:rPr>
                  </w:pPr>
                  <w:r w:rsidRPr="00D10C19">
                    <w:rPr>
                      <w:rFonts w:ascii="Arial" w:hAnsi="Arial" w:cs="Arial"/>
                      <w:b/>
                      <w:bCs/>
                      <w:sz w:val="18"/>
                      <w:szCs w:val="18"/>
                    </w:rPr>
                    <w:t>Antenna configuration and correlation matrix</w:t>
                  </w:r>
                  <w:r w:rsidRPr="00D10C19">
                    <w:rPr>
                      <w:rFonts w:ascii="Arial" w:hAnsi="Arial" w:cs="Arial"/>
                      <w:sz w:val="18"/>
                      <w:szCs w:val="18"/>
                    </w:rPr>
                    <w:t> </w:t>
                  </w:r>
                </w:p>
              </w:tc>
              <w:tc>
                <w:tcPr>
                  <w:tcW w:w="1165" w:type="dxa"/>
                  <w:gridSpan w:val="2"/>
                  <w:hideMark/>
                </w:tcPr>
                <w:p w14:paraId="71B65140" w14:textId="77777777" w:rsidR="00C64A8B" w:rsidRPr="00D10C19" w:rsidRDefault="00C64A8B" w:rsidP="00C64A8B">
                  <w:pPr>
                    <w:jc w:val="center"/>
                    <w:rPr>
                      <w:sz w:val="24"/>
                      <w:szCs w:val="24"/>
                    </w:rPr>
                  </w:pPr>
                  <w:r w:rsidRPr="00D10C19">
                    <w:rPr>
                      <w:rFonts w:ascii="Arial" w:hAnsi="Arial" w:cs="Arial"/>
                      <w:b/>
                      <w:bCs/>
                      <w:sz w:val="18"/>
                      <w:szCs w:val="18"/>
                    </w:rPr>
                    <w:t>Reference value</w:t>
                  </w:r>
                  <w:r w:rsidRPr="00D10C19">
                    <w:rPr>
                      <w:rFonts w:ascii="Arial" w:hAnsi="Arial" w:cs="Arial"/>
                      <w:sz w:val="18"/>
                      <w:szCs w:val="18"/>
                    </w:rPr>
                    <w:t> </w:t>
                  </w:r>
                </w:p>
              </w:tc>
            </w:tr>
            <w:tr w:rsidR="00C64A8B" w:rsidRPr="00D10C19" w14:paraId="7ADED9D0" w14:textId="77777777" w:rsidTr="00E84BB0">
              <w:trPr>
                <w:trHeight w:val="300"/>
              </w:trPr>
              <w:tc>
                <w:tcPr>
                  <w:tcW w:w="0" w:type="auto"/>
                  <w:vMerge/>
                  <w:hideMark/>
                </w:tcPr>
                <w:p w14:paraId="191DBC73" w14:textId="77777777" w:rsidR="00C64A8B" w:rsidRPr="00D10C19" w:rsidRDefault="00C64A8B" w:rsidP="00C64A8B">
                  <w:pPr>
                    <w:rPr>
                      <w:sz w:val="24"/>
                      <w:szCs w:val="24"/>
                    </w:rPr>
                  </w:pPr>
                </w:p>
              </w:tc>
              <w:tc>
                <w:tcPr>
                  <w:tcW w:w="0" w:type="auto"/>
                  <w:vMerge/>
                  <w:hideMark/>
                </w:tcPr>
                <w:p w14:paraId="24D35687" w14:textId="77777777" w:rsidR="00C64A8B" w:rsidRPr="00D10C19" w:rsidRDefault="00C64A8B" w:rsidP="00C64A8B">
                  <w:pPr>
                    <w:rPr>
                      <w:sz w:val="24"/>
                      <w:szCs w:val="24"/>
                    </w:rPr>
                  </w:pPr>
                </w:p>
              </w:tc>
              <w:tc>
                <w:tcPr>
                  <w:tcW w:w="0" w:type="auto"/>
                  <w:vMerge/>
                  <w:hideMark/>
                </w:tcPr>
                <w:p w14:paraId="5AAB4F36" w14:textId="77777777" w:rsidR="00C64A8B" w:rsidRPr="00D10C19" w:rsidRDefault="00C64A8B" w:rsidP="00C64A8B">
                  <w:pPr>
                    <w:rPr>
                      <w:sz w:val="24"/>
                      <w:szCs w:val="24"/>
                    </w:rPr>
                  </w:pPr>
                </w:p>
              </w:tc>
              <w:tc>
                <w:tcPr>
                  <w:tcW w:w="0" w:type="auto"/>
                  <w:vMerge/>
                  <w:hideMark/>
                </w:tcPr>
                <w:p w14:paraId="790AA01B" w14:textId="77777777" w:rsidR="00C64A8B" w:rsidRPr="00D10C19" w:rsidRDefault="00C64A8B" w:rsidP="00C64A8B">
                  <w:pPr>
                    <w:rPr>
                      <w:sz w:val="24"/>
                      <w:szCs w:val="24"/>
                    </w:rPr>
                  </w:pPr>
                </w:p>
              </w:tc>
              <w:tc>
                <w:tcPr>
                  <w:tcW w:w="0" w:type="auto"/>
                  <w:vMerge/>
                  <w:hideMark/>
                </w:tcPr>
                <w:p w14:paraId="27AD35AE" w14:textId="77777777" w:rsidR="00C64A8B" w:rsidRPr="00D10C19" w:rsidRDefault="00C64A8B" w:rsidP="00C64A8B">
                  <w:pPr>
                    <w:rPr>
                      <w:sz w:val="24"/>
                      <w:szCs w:val="24"/>
                    </w:rPr>
                  </w:pPr>
                </w:p>
              </w:tc>
              <w:tc>
                <w:tcPr>
                  <w:tcW w:w="739" w:type="dxa"/>
                  <w:hideMark/>
                </w:tcPr>
                <w:p w14:paraId="3AF11014" w14:textId="77777777" w:rsidR="00C64A8B" w:rsidRPr="00D10C19" w:rsidRDefault="00C64A8B" w:rsidP="00C64A8B">
                  <w:pPr>
                    <w:jc w:val="center"/>
                    <w:rPr>
                      <w:sz w:val="24"/>
                      <w:szCs w:val="24"/>
                    </w:rPr>
                  </w:pPr>
                  <w:r w:rsidRPr="00D10C19">
                    <w:rPr>
                      <w:rFonts w:ascii="Arial" w:hAnsi="Arial" w:cs="Arial"/>
                      <w:b/>
                      <w:bCs/>
                      <w:sz w:val="18"/>
                      <w:szCs w:val="18"/>
                    </w:rPr>
                    <w:t>Pm-bch (%)</w:t>
                  </w:r>
                  <w:r w:rsidRPr="00D10C19">
                    <w:rPr>
                      <w:rFonts w:ascii="Arial" w:hAnsi="Arial" w:cs="Arial"/>
                      <w:sz w:val="18"/>
                      <w:szCs w:val="18"/>
                    </w:rPr>
                    <w:t> </w:t>
                  </w:r>
                </w:p>
              </w:tc>
              <w:tc>
                <w:tcPr>
                  <w:tcW w:w="426" w:type="dxa"/>
                  <w:hideMark/>
                </w:tcPr>
                <w:p w14:paraId="4D02AE20" w14:textId="77777777" w:rsidR="00C64A8B" w:rsidRPr="00D10C19" w:rsidRDefault="00C64A8B" w:rsidP="00C64A8B">
                  <w:pPr>
                    <w:jc w:val="center"/>
                    <w:rPr>
                      <w:sz w:val="24"/>
                      <w:szCs w:val="24"/>
                    </w:rPr>
                  </w:pPr>
                  <w:r w:rsidRPr="00D10C19">
                    <w:rPr>
                      <w:rFonts w:ascii="Arial" w:hAnsi="Arial" w:cs="Arial"/>
                      <w:b/>
                      <w:bCs/>
                      <w:sz w:val="18"/>
                      <w:szCs w:val="18"/>
                    </w:rPr>
                    <w:t>SNR (dB)</w:t>
                  </w:r>
                  <w:r w:rsidRPr="00D10C19">
                    <w:rPr>
                      <w:rFonts w:ascii="Arial" w:hAnsi="Arial" w:cs="Arial"/>
                      <w:sz w:val="18"/>
                      <w:szCs w:val="18"/>
                    </w:rPr>
                    <w:t> </w:t>
                  </w:r>
                </w:p>
              </w:tc>
            </w:tr>
            <w:tr w:rsidR="00C64A8B" w:rsidRPr="00D10C19" w14:paraId="68070152" w14:textId="77777777" w:rsidTr="00E84BB0">
              <w:trPr>
                <w:trHeight w:val="186"/>
              </w:trPr>
              <w:tc>
                <w:tcPr>
                  <w:tcW w:w="779" w:type="dxa"/>
                  <w:vMerge w:val="restart"/>
                  <w:hideMark/>
                </w:tcPr>
                <w:p w14:paraId="5256F8BF" w14:textId="77777777" w:rsidR="00C64A8B" w:rsidRPr="00D10C19" w:rsidRDefault="00C64A8B" w:rsidP="00C64A8B">
                  <w:pPr>
                    <w:jc w:val="center"/>
                    <w:rPr>
                      <w:sz w:val="24"/>
                      <w:szCs w:val="24"/>
                    </w:rPr>
                  </w:pPr>
                  <w:r w:rsidRPr="00D10C19">
                    <w:rPr>
                      <w:rFonts w:ascii="Arial" w:hAnsi="Arial" w:cs="Arial"/>
                      <w:sz w:val="18"/>
                      <w:szCs w:val="18"/>
                    </w:rPr>
                    <w:t>FDD </w:t>
                  </w:r>
                </w:p>
              </w:tc>
              <w:tc>
                <w:tcPr>
                  <w:tcW w:w="2031" w:type="dxa"/>
                  <w:vMerge w:val="restart"/>
                  <w:hideMark/>
                </w:tcPr>
                <w:p w14:paraId="6D919EB6" w14:textId="77777777" w:rsidR="00C64A8B" w:rsidRPr="00D10C19" w:rsidRDefault="00C64A8B" w:rsidP="00C64A8B">
                  <w:pPr>
                    <w:jc w:val="center"/>
                    <w:rPr>
                      <w:sz w:val="24"/>
                      <w:szCs w:val="24"/>
                    </w:rPr>
                  </w:pPr>
                  <w:r w:rsidRPr="00D10C19">
                    <w:rPr>
                      <w:rFonts w:ascii="Arial" w:hAnsi="Arial" w:cs="Arial"/>
                      <w:sz w:val="18"/>
                      <w:szCs w:val="18"/>
                    </w:rPr>
                    <w:t>3 / 15 </w:t>
                  </w:r>
                </w:p>
              </w:tc>
              <w:tc>
                <w:tcPr>
                  <w:tcW w:w="1390" w:type="dxa"/>
                  <w:vMerge w:val="restart"/>
                  <w:hideMark/>
                </w:tcPr>
                <w:p w14:paraId="06829878" w14:textId="77777777" w:rsidR="00C64A8B" w:rsidRPr="00D10C19" w:rsidRDefault="00C64A8B" w:rsidP="00C64A8B">
                  <w:pPr>
                    <w:jc w:val="center"/>
                    <w:rPr>
                      <w:rFonts w:ascii="Arial" w:hAnsi="Arial" w:cs="Arial"/>
                      <w:sz w:val="18"/>
                      <w:szCs w:val="18"/>
                    </w:rPr>
                  </w:pPr>
                  <w:r w:rsidRPr="00D10C19">
                    <w:rPr>
                      <w:rFonts w:ascii="Arial" w:hAnsi="Arial" w:cs="Arial"/>
                      <w:sz w:val="18"/>
                      <w:szCs w:val="18"/>
                    </w:rPr>
                    <w:t>Unknown</w:t>
                  </w:r>
                </w:p>
              </w:tc>
              <w:tc>
                <w:tcPr>
                  <w:tcW w:w="1510" w:type="dxa"/>
                  <w:vMerge w:val="restart"/>
                  <w:hideMark/>
                </w:tcPr>
                <w:p w14:paraId="5B1FD9E1" w14:textId="77777777" w:rsidR="00C64A8B" w:rsidRPr="00D10C19" w:rsidRDefault="00C64A8B" w:rsidP="00C64A8B">
                  <w:pPr>
                    <w:jc w:val="center"/>
                    <w:rPr>
                      <w:sz w:val="24"/>
                      <w:szCs w:val="24"/>
                    </w:rPr>
                  </w:pPr>
                  <w:r w:rsidRPr="00D10C19">
                    <w:rPr>
                      <w:rFonts w:ascii="Arial" w:hAnsi="Arial" w:cs="Arial"/>
                      <w:sz w:val="18"/>
                      <w:szCs w:val="18"/>
                    </w:rPr>
                    <w:t>TDLC300-100 </w:t>
                  </w:r>
                </w:p>
              </w:tc>
              <w:tc>
                <w:tcPr>
                  <w:tcW w:w="2222" w:type="dxa"/>
                  <w:hideMark/>
                </w:tcPr>
                <w:p w14:paraId="6FF685F8" w14:textId="77777777" w:rsidR="00C64A8B" w:rsidRPr="00D10C19" w:rsidRDefault="00C64A8B" w:rsidP="00C64A8B">
                  <w:pPr>
                    <w:jc w:val="center"/>
                    <w:rPr>
                      <w:rFonts w:ascii="Arial" w:hAnsi="Arial" w:cs="Arial"/>
                      <w:sz w:val="18"/>
                      <w:szCs w:val="18"/>
                    </w:rPr>
                  </w:pPr>
                  <w:r w:rsidRPr="00D10C19">
                    <w:rPr>
                      <w:rFonts w:ascii="Arial" w:hAnsi="Arial" w:cs="Arial"/>
                      <w:sz w:val="18"/>
                      <w:szCs w:val="18"/>
                    </w:rPr>
                    <w:t>1 x 2 Low,</w:t>
                  </w:r>
                </w:p>
              </w:tc>
              <w:tc>
                <w:tcPr>
                  <w:tcW w:w="739" w:type="dxa"/>
                  <w:hideMark/>
                </w:tcPr>
                <w:p w14:paraId="5F7E7740" w14:textId="77777777" w:rsidR="00C64A8B" w:rsidRPr="00D10C19" w:rsidRDefault="00C64A8B" w:rsidP="00C64A8B">
                  <w:pPr>
                    <w:jc w:val="center"/>
                    <w:rPr>
                      <w:sz w:val="24"/>
                      <w:szCs w:val="24"/>
                    </w:rPr>
                  </w:pPr>
                  <w:r w:rsidRPr="00D10C19">
                    <w:rPr>
                      <w:rFonts w:ascii="Arial" w:hAnsi="Arial" w:cs="Arial"/>
                      <w:sz w:val="18"/>
                      <w:szCs w:val="18"/>
                    </w:rPr>
                    <w:t>1 </w:t>
                  </w:r>
                </w:p>
              </w:tc>
              <w:tc>
                <w:tcPr>
                  <w:tcW w:w="426" w:type="dxa"/>
                  <w:hideMark/>
                </w:tcPr>
                <w:p w14:paraId="11B1AB58" w14:textId="77777777" w:rsidR="00C64A8B" w:rsidRPr="00D10C19" w:rsidRDefault="00C64A8B" w:rsidP="00C64A8B">
                  <w:pPr>
                    <w:jc w:val="center"/>
                    <w:rPr>
                      <w:sz w:val="24"/>
                      <w:szCs w:val="24"/>
                    </w:rPr>
                  </w:pPr>
                  <w:r w:rsidRPr="00D10C19">
                    <w:rPr>
                      <w:rFonts w:ascii="Arial" w:hAnsi="Arial" w:cs="Arial"/>
                      <w:sz w:val="18"/>
                      <w:szCs w:val="18"/>
                    </w:rPr>
                    <w:t>TBD </w:t>
                  </w:r>
                </w:p>
              </w:tc>
            </w:tr>
            <w:tr w:rsidR="00C64A8B" w:rsidRPr="00D10C19" w14:paraId="4DF1898C" w14:textId="77777777" w:rsidTr="00E84BB0">
              <w:trPr>
                <w:trHeight w:val="185"/>
              </w:trPr>
              <w:tc>
                <w:tcPr>
                  <w:tcW w:w="779" w:type="dxa"/>
                  <w:vMerge/>
                </w:tcPr>
                <w:p w14:paraId="6FCA8306" w14:textId="77777777" w:rsidR="00C64A8B" w:rsidRPr="00D10C19" w:rsidRDefault="00C64A8B" w:rsidP="00C64A8B">
                  <w:pPr>
                    <w:jc w:val="center"/>
                    <w:rPr>
                      <w:rFonts w:ascii="Arial" w:hAnsi="Arial" w:cs="Arial"/>
                      <w:sz w:val="18"/>
                      <w:szCs w:val="18"/>
                    </w:rPr>
                  </w:pPr>
                </w:p>
              </w:tc>
              <w:tc>
                <w:tcPr>
                  <w:tcW w:w="2031" w:type="dxa"/>
                  <w:vMerge/>
                </w:tcPr>
                <w:p w14:paraId="47116E06" w14:textId="77777777" w:rsidR="00C64A8B" w:rsidRPr="00D10C19" w:rsidRDefault="00C64A8B" w:rsidP="00C64A8B">
                  <w:pPr>
                    <w:jc w:val="center"/>
                    <w:rPr>
                      <w:rFonts w:ascii="Arial" w:hAnsi="Arial" w:cs="Arial"/>
                      <w:sz w:val="18"/>
                      <w:szCs w:val="18"/>
                    </w:rPr>
                  </w:pPr>
                </w:p>
              </w:tc>
              <w:tc>
                <w:tcPr>
                  <w:tcW w:w="1390" w:type="dxa"/>
                  <w:vMerge/>
                </w:tcPr>
                <w:p w14:paraId="02B6A4F0" w14:textId="77777777" w:rsidR="00C64A8B" w:rsidRPr="00D10C19" w:rsidRDefault="00C64A8B" w:rsidP="00C64A8B">
                  <w:pPr>
                    <w:jc w:val="center"/>
                    <w:rPr>
                      <w:rFonts w:ascii="Arial" w:hAnsi="Arial" w:cs="Arial"/>
                      <w:sz w:val="18"/>
                      <w:szCs w:val="18"/>
                    </w:rPr>
                  </w:pPr>
                </w:p>
              </w:tc>
              <w:tc>
                <w:tcPr>
                  <w:tcW w:w="1510" w:type="dxa"/>
                  <w:vMerge/>
                </w:tcPr>
                <w:p w14:paraId="33E24CFA" w14:textId="77777777" w:rsidR="00C64A8B" w:rsidRPr="00D10C19" w:rsidRDefault="00C64A8B" w:rsidP="00C64A8B">
                  <w:pPr>
                    <w:jc w:val="center"/>
                    <w:rPr>
                      <w:rFonts w:ascii="Arial" w:hAnsi="Arial" w:cs="Arial"/>
                      <w:sz w:val="18"/>
                      <w:szCs w:val="18"/>
                    </w:rPr>
                  </w:pPr>
                </w:p>
              </w:tc>
              <w:tc>
                <w:tcPr>
                  <w:tcW w:w="2222" w:type="dxa"/>
                </w:tcPr>
                <w:p w14:paraId="0BAFD8BC" w14:textId="77777777" w:rsidR="00C64A8B" w:rsidRPr="00F4282C" w:rsidRDefault="00C64A8B" w:rsidP="00C64A8B">
                  <w:pPr>
                    <w:jc w:val="center"/>
                    <w:rPr>
                      <w:rFonts w:ascii="Arial" w:hAnsi="Arial" w:cs="Arial"/>
                      <w:sz w:val="18"/>
                      <w:szCs w:val="18"/>
                    </w:rPr>
                  </w:pPr>
                  <w:r w:rsidRPr="00F4282C">
                    <w:rPr>
                      <w:rFonts w:ascii="Arial" w:hAnsi="Arial" w:cs="Arial"/>
                      <w:sz w:val="18"/>
                      <w:szCs w:val="18"/>
                    </w:rPr>
                    <w:t>1x4 Low</w:t>
                  </w:r>
                </w:p>
              </w:tc>
              <w:tc>
                <w:tcPr>
                  <w:tcW w:w="739" w:type="dxa"/>
                </w:tcPr>
                <w:p w14:paraId="741A5A78" w14:textId="77777777" w:rsidR="00C64A8B" w:rsidRPr="00F4282C" w:rsidRDefault="00C64A8B" w:rsidP="00C64A8B">
                  <w:pPr>
                    <w:jc w:val="center"/>
                    <w:rPr>
                      <w:rFonts w:ascii="Arial" w:hAnsi="Arial" w:cs="Arial"/>
                      <w:sz w:val="18"/>
                      <w:szCs w:val="18"/>
                    </w:rPr>
                  </w:pPr>
                  <w:r w:rsidRPr="00F4282C">
                    <w:rPr>
                      <w:rFonts w:ascii="Arial" w:hAnsi="Arial" w:cs="Arial"/>
                      <w:sz w:val="18"/>
                      <w:szCs w:val="18"/>
                    </w:rPr>
                    <w:t>1</w:t>
                  </w:r>
                </w:p>
              </w:tc>
              <w:tc>
                <w:tcPr>
                  <w:tcW w:w="426" w:type="dxa"/>
                </w:tcPr>
                <w:p w14:paraId="320D93F2" w14:textId="77777777" w:rsidR="00C64A8B" w:rsidRPr="00F4282C" w:rsidRDefault="00C64A8B" w:rsidP="00C64A8B">
                  <w:pPr>
                    <w:jc w:val="center"/>
                    <w:rPr>
                      <w:rFonts w:ascii="Arial" w:hAnsi="Arial" w:cs="Arial"/>
                      <w:sz w:val="18"/>
                      <w:szCs w:val="18"/>
                    </w:rPr>
                  </w:pPr>
                  <w:r w:rsidRPr="00F4282C">
                    <w:rPr>
                      <w:rFonts w:ascii="Arial" w:hAnsi="Arial" w:cs="Arial"/>
                      <w:sz w:val="18"/>
                      <w:szCs w:val="18"/>
                    </w:rPr>
                    <w:t>TBD</w:t>
                  </w:r>
                </w:p>
              </w:tc>
            </w:tr>
          </w:tbl>
          <w:p w14:paraId="4636A982" w14:textId="77777777" w:rsidR="00C64A8B" w:rsidRDefault="00C64A8B" w:rsidP="00C64A8B">
            <w:pPr>
              <w:rPr>
                <w:b/>
                <w:bCs/>
                <w:iCs/>
                <w:u w:val="single"/>
                <w:lang w:eastAsia="zh-CN"/>
              </w:rPr>
            </w:pPr>
          </w:p>
          <w:p w14:paraId="3A11BE6A" w14:textId="77777777" w:rsidR="00C64A8B" w:rsidRDefault="00C64A8B" w:rsidP="00C64A8B">
            <w:pPr>
              <w:rPr>
                <w:b/>
                <w:bCs/>
                <w:iCs/>
                <w:u w:val="single"/>
                <w:lang w:eastAsia="zh-CN"/>
              </w:rPr>
            </w:pPr>
            <w:r w:rsidRPr="0071542A">
              <w:rPr>
                <w:b/>
                <w:bCs/>
                <w:iCs/>
                <w:u w:val="single"/>
                <w:lang w:eastAsia="zh-CN"/>
              </w:rPr>
              <w:t>Issue 1-4-2: PBCH requirement in HST conditions</w:t>
            </w:r>
          </w:p>
          <w:p w14:paraId="55C2A859" w14:textId="77777777" w:rsidR="00C64A8B" w:rsidRPr="009766E4" w:rsidRDefault="00C64A8B" w:rsidP="00C64A8B">
            <w:pPr>
              <w:rPr>
                <w:b/>
                <w:bCs/>
                <w:lang w:eastAsia="zh-CN"/>
              </w:rPr>
            </w:pPr>
            <w:r w:rsidRPr="009766E4">
              <w:rPr>
                <w:b/>
                <w:bCs/>
                <w:lang w:eastAsia="zh-CN"/>
              </w:rPr>
              <w:t>Way forward:</w:t>
            </w:r>
          </w:p>
          <w:p w14:paraId="27C12EE2" w14:textId="77777777" w:rsidR="00C64A8B" w:rsidRPr="001C239C" w:rsidRDefault="00C64A8B" w:rsidP="00C64A8B">
            <w:pPr>
              <w:rPr>
                <w:lang w:eastAsia="zh-CN"/>
              </w:rPr>
            </w:pPr>
            <w:r>
              <w:rPr>
                <w:lang w:eastAsia="zh-CN"/>
              </w:rPr>
              <w:t>Further discuss whether to introduce PBCH requirements in HST conditions:</w:t>
            </w:r>
          </w:p>
          <w:p w14:paraId="393051B2" w14:textId="77777777" w:rsidR="00C64A8B" w:rsidRPr="00601A4F" w:rsidRDefault="00C64A8B" w:rsidP="00C64A8B">
            <w:pPr>
              <w:pStyle w:val="a8"/>
              <w:numPr>
                <w:ilvl w:val="0"/>
                <w:numId w:val="14"/>
              </w:numPr>
              <w:spacing w:after="120"/>
              <w:contextualSpacing w:val="0"/>
              <w:rPr>
                <w:rFonts w:eastAsia="SimSun"/>
                <w:szCs w:val="24"/>
                <w:lang w:eastAsia="zh-CN"/>
              </w:rPr>
            </w:pPr>
            <w:r w:rsidRPr="00887773">
              <w:rPr>
                <w:rFonts w:eastAsia="SimSun"/>
                <w:szCs w:val="24"/>
                <w:lang w:eastAsia="zh-CN"/>
              </w:rPr>
              <w:t>Option 1: Define PBCH requirements in HST conditions</w:t>
            </w:r>
            <w:r>
              <w:rPr>
                <w:rFonts w:eastAsia="SimSun"/>
                <w:szCs w:val="24"/>
                <w:lang w:eastAsia="zh-CN"/>
              </w:rPr>
              <w:t xml:space="preserve"> considering the following parameters:</w:t>
            </w:r>
          </w:p>
          <w:tbl>
            <w:tblPr>
              <w:tblW w:w="962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787"/>
              <w:gridCol w:w="2104"/>
              <w:gridCol w:w="1419"/>
              <w:gridCol w:w="1539"/>
              <w:gridCol w:w="2292"/>
              <w:gridCol w:w="757"/>
              <w:gridCol w:w="727"/>
            </w:tblGrid>
            <w:tr w:rsidR="00C64A8B" w:rsidRPr="00D10C19" w14:paraId="0440E92B" w14:textId="77777777" w:rsidTr="00E84BB0">
              <w:trPr>
                <w:trHeight w:val="300"/>
              </w:trPr>
              <w:tc>
                <w:tcPr>
                  <w:tcW w:w="787" w:type="dxa"/>
                  <w:vMerge w:val="restart"/>
                  <w:tcBorders>
                    <w:top w:val="single" w:sz="6" w:space="0" w:color="auto"/>
                    <w:left w:val="single" w:sz="6" w:space="0" w:color="auto"/>
                    <w:bottom w:val="single" w:sz="6" w:space="0" w:color="auto"/>
                    <w:right w:val="single" w:sz="6" w:space="0" w:color="auto"/>
                  </w:tcBorders>
                  <w:shd w:val="clear" w:color="auto" w:fill="auto"/>
                  <w:hideMark/>
                </w:tcPr>
                <w:p w14:paraId="0DBAD8FB" w14:textId="77777777" w:rsidR="00C64A8B" w:rsidRPr="00D10C19" w:rsidRDefault="00C64A8B" w:rsidP="00C64A8B">
                  <w:pPr>
                    <w:spacing w:after="0"/>
                    <w:jc w:val="center"/>
                    <w:rPr>
                      <w:sz w:val="24"/>
                      <w:szCs w:val="24"/>
                    </w:rPr>
                  </w:pPr>
                  <w:r w:rsidRPr="00D10C19">
                    <w:rPr>
                      <w:rFonts w:ascii="Arial" w:hAnsi="Arial" w:cs="Arial"/>
                      <w:b/>
                      <w:bCs/>
                      <w:sz w:val="18"/>
                      <w:szCs w:val="18"/>
                    </w:rPr>
                    <w:t>Duplex</w:t>
                  </w:r>
                  <w:r w:rsidRPr="00D10C19">
                    <w:rPr>
                      <w:rFonts w:ascii="Arial" w:hAnsi="Arial" w:cs="Arial"/>
                      <w:sz w:val="18"/>
                      <w:szCs w:val="18"/>
                    </w:rPr>
                    <w:t> </w:t>
                  </w:r>
                </w:p>
              </w:tc>
              <w:tc>
                <w:tcPr>
                  <w:tcW w:w="2104" w:type="dxa"/>
                  <w:vMerge w:val="restart"/>
                  <w:tcBorders>
                    <w:top w:val="single" w:sz="6" w:space="0" w:color="auto"/>
                    <w:left w:val="single" w:sz="6" w:space="0" w:color="auto"/>
                    <w:bottom w:val="single" w:sz="6" w:space="0" w:color="auto"/>
                    <w:right w:val="single" w:sz="6" w:space="0" w:color="auto"/>
                  </w:tcBorders>
                  <w:shd w:val="clear" w:color="auto" w:fill="auto"/>
                  <w:hideMark/>
                </w:tcPr>
                <w:p w14:paraId="5422DB51" w14:textId="77777777" w:rsidR="00C64A8B" w:rsidRPr="00D10C19" w:rsidRDefault="00C64A8B" w:rsidP="00C64A8B">
                  <w:pPr>
                    <w:spacing w:after="0"/>
                    <w:jc w:val="center"/>
                    <w:rPr>
                      <w:sz w:val="24"/>
                      <w:szCs w:val="24"/>
                    </w:rPr>
                  </w:pPr>
                  <w:r w:rsidRPr="00D10C19">
                    <w:rPr>
                      <w:rFonts w:ascii="Arial" w:hAnsi="Arial" w:cs="Arial"/>
                      <w:b/>
                      <w:bCs/>
                      <w:sz w:val="18"/>
                      <w:szCs w:val="18"/>
                    </w:rPr>
                    <w:t>Bandwidth (MHz) / Subcarrier spacing (kHz)</w:t>
                  </w:r>
                </w:p>
              </w:tc>
              <w:tc>
                <w:tcPr>
                  <w:tcW w:w="1419" w:type="dxa"/>
                  <w:vMerge w:val="restart"/>
                  <w:tcBorders>
                    <w:top w:val="single" w:sz="6" w:space="0" w:color="auto"/>
                    <w:left w:val="single" w:sz="6" w:space="0" w:color="auto"/>
                    <w:bottom w:val="single" w:sz="6" w:space="0" w:color="auto"/>
                    <w:right w:val="single" w:sz="6" w:space="0" w:color="auto"/>
                  </w:tcBorders>
                  <w:shd w:val="clear" w:color="auto" w:fill="auto"/>
                  <w:hideMark/>
                </w:tcPr>
                <w:p w14:paraId="58448CDD" w14:textId="77777777" w:rsidR="00C64A8B" w:rsidRPr="00D10C19" w:rsidRDefault="00C64A8B" w:rsidP="00C64A8B">
                  <w:pPr>
                    <w:spacing w:after="0"/>
                    <w:jc w:val="center"/>
                    <w:rPr>
                      <w:sz w:val="24"/>
                      <w:szCs w:val="24"/>
                    </w:rPr>
                  </w:pPr>
                  <w:r w:rsidRPr="00D10C19">
                    <w:rPr>
                      <w:rFonts w:ascii="Arial" w:hAnsi="Arial" w:cs="Arial"/>
                      <w:b/>
                      <w:bCs/>
                      <w:sz w:val="18"/>
                      <w:szCs w:val="18"/>
                    </w:rPr>
                    <w:t>SSB/PBCH index</w:t>
                  </w:r>
                </w:p>
              </w:tc>
              <w:tc>
                <w:tcPr>
                  <w:tcW w:w="1539" w:type="dxa"/>
                  <w:vMerge w:val="restart"/>
                  <w:tcBorders>
                    <w:top w:val="single" w:sz="6" w:space="0" w:color="auto"/>
                    <w:left w:val="single" w:sz="6" w:space="0" w:color="auto"/>
                    <w:bottom w:val="single" w:sz="6" w:space="0" w:color="auto"/>
                    <w:right w:val="single" w:sz="6" w:space="0" w:color="auto"/>
                  </w:tcBorders>
                  <w:shd w:val="clear" w:color="auto" w:fill="auto"/>
                  <w:hideMark/>
                </w:tcPr>
                <w:p w14:paraId="58DCDD57" w14:textId="77777777" w:rsidR="00C64A8B" w:rsidRPr="00D10C19" w:rsidRDefault="00C64A8B" w:rsidP="00C64A8B">
                  <w:pPr>
                    <w:spacing w:after="0"/>
                    <w:jc w:val="center"/>
                    <w:rPr>
                      <w:sz w:val="24"/>
                      <w:szCs w:val="24"/>
                    </w:rPr>
                  </w:pPr>
                  <w:r w:rsidRPr="00D10C19">
                    <w:rPr>
                      <w:rFonts w:ascii="Arial" w:hAnsi="Arial" w:cs="Arial"/>
                      <w:b/>
                      <w:bCs/>
                      <w:sz w:val="18"/>
                      <w:szCs w:val="18"/>
                    </w:rPr>
                    <w:t>Propagation condition</w:t>
                  </w:r>
                </w:p>
              </w:tc>
              <w:tc>
                <w:tcPr>
                  <w:tcW w:w="2292" w:type="dxa"/>
                  <w:vMerge w:val="restart"/>
                  <w:tcBorders>
                    <w:top w:val="single" w:sz="6" w:space="0" w:color="auto"/>
                    <w:left w:val="single" w:sz="6" w:space="0" w:color="auto"/>
                    <w:bottom w:val="single" w:sz="6" w:space="0" w:color="auto"/>
                    <w:right w:val="single" w:sz="6" w:space="0" w:color="auto"/>
                  </w:tcBorders>
                  <w:shd w:val="clear" w:color="auto" w:fill="auto"/>
                  <w:hideMark/>
                </w:tcPr>
                <w:p w14:paraId="2C243164" w14:textId="77777777" w:rsidR="00C64A8B" w:rsidRPr="00D10C19" w:rsidRDefault="00C64A8B" w:rsidP="00C64A8B">
                  <w:pPr>
                    <w:spacing w:after="0"/>
                    <w:jc w:val="center"/>
                    <w:rPr>
                      <w:sz w:val="24"/>
                      <w:szCs w:val="24"/>
                    </w:rPr>
                  </w:pPr>
                  <w:r w:rsidRPr="00D10C19">
                    <w:rPr>
                      <w:rFonts w:ascii="Arial" w:hAnsi="Arial" w:cs="Arial"/>
                      <w:b/>
                      <w:bCs/>
                      <w:sz w:val="18"/>
                      <w:szCs w:val="18"/>
                    </w:rPr>
                    <w:t>Antenna configuration and correlation matrix</w:t>
                  </w:r>
                </w:p>
              </w:tc>
              <w:tc>
                <w:tcPr>
                  <w:tcW w:w="1484" w:type="dxa"/>
                  <w:gridSpan w:val="2"/>
                  <w:tcBorders>
                    <w:top w:val="single" w:sz="6" w:space="0" w:color="auto"/>
                    <w:left w:val="single" w:sz="6" w:space="0" w:color="auto"/>
                    <w:bottom w:val="single" w:sz="6" w:space="0" w:color="auto"/>
                    <w:right w:val="single" w:sz="6" w:space="0" w:color="auto"/>
                  </w:tcBorders>
                  <w:shd w:val="clear" w:color="auto" w:fill="auto"/>
                  <w:hideMark/>
                </w:tcPr>
                <w:p w14:paraId="03879A8E" w14:textId="77777777" w:rsidR="00C64A8B" w:rsidRPr="00D10C19" w:rsidRDefault="00C64A8B" w:rsidP="00C64A8B">
                  <w:pPr>
                    <w:spacing w:after="0"/>
                    <w:jc w:val="center"/>
                    <w:rPr>
                      <w:sz w:val="24"/>
                      <w:szCs w:val="24"/>
                    </w:rPr>
                  </w:pPr>
                  <w:r w:rsidRPr="00D10C19">
                    <w:rPr>
                      <w:rFonts w:ascii="Arial" w:hAnsi="Arial" w:cs="Arial"/>
                      <w:b/>
                      <w:bCs/>
                      <w:sz w:val="18"/>
                      <w:szCs w:val="18"/>
                    </w:rPr>
                    <w:t>Reference value</w:t>
                  </w:r>
                </w:p>
              </w:tc>
            </w:tr>
            <w:tr w:rsidR="00C64A8B" w:rsidRPr="00D10C19" w14:paraId="4A998DDF" w14:textId="77777777" w:rsidTr="00E84BB0">
              <w:trPr>
                <w:trHeight w:val="300"/>
              </w:trPr>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493DD736" w14:textId="77777777" w:rsidR="00C64A8B" w:rsidRPr="00D10C19" w:rsidRDefault="00C64A8B" w:rsidP="00C64A8B">
                  <w:pPr>
                    <w:spacing w:after="0"/>
                    <w:rPr>
                      <w:sz w:val="24"/>
                      <w:szCs w:val="24"/>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6475FC1F" w14:textId="77777777" w:rsidR="00C64A8B" w:rsidRPr="00D10C19" w:rsidRDefault="00C64A8B" w:rsidP="00C64A8B">
                  <w:pPr>
                    <w:spacing w:after="0"/>
                    <w:rPr>
                      <w:sz w:val="24"/>
                      <w:szCs w:val="24"/>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1D56125F" w14:textId="77777777" w:rsidR="00C64A8B" w:rsidRPr="00D10C19" w:rsidRDefault="00C64A8B" w:rsidP="00C64A8B">
                  <w:pPr>
                    <w:spacing w:after="0"/>
                    <w:rPr>
                      <w:sz w:val="24"/>
                      <w:szCs w:val="24"/>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0A0B8993" w14:textId="77777777" w:rsidR="00C64A8B" w:rsidRPr="00D10C19" w:rsidRDefault="00C64A8B" w:rsidP="00C64A8B">
                  <w:pPr>
                    <w:spacing w:after="0"/>
                    <w:rPr>
                      <w:sz w:val="24"/>
                      <w:szCs w:val="24"/>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77A995AE" w14:textId="77777777" w:rsidR="00C64A8B" w:rsidRPr="00D10C19" w:rsidRDefault="00C64A8B" w:rsidP="00C64A8B">
                  <w:pPr>
                    <w:spacing w:after="0"/>
                    <w:rPr>
                      <w:sz w:val="24"/>
                      <w:szCs w:val="24"/>
                    </w:rPr>
                  </w:pPr>
                </w:p>
              </w:tc>
              <w:tc>
                <w:tcPr>
                  <w:tcW w:w="757" w:type="dxa"/>
                  <w:tcBorders>
                    <w:top w:val="single" w:sz="6" w:space="0" w:color="auto"/>
                    <w:left w:val="single" w:sz="6" w:space="0" w:color="auto"/>
                    <w:bottom w:val="single" w:sz="6" w:space="0" w:color="auto"/>
                    <w:right w:val="single" w:sz="6" w:space="0" w:color="auto"/>
                  </w:tcBorders>
                  <w:shd w:val="clear" w:color="auto" w:fill="auto"/>
                  <w:hideMark/>
                </w:tcPr>
                <w:p w14:paraId="3FE026C7" w14:textId="77777777" w:rsidR="00C64A8B" w:rsidRPr="00D10C19" w:rsidRDefault="00C64A8B" w:rsidP="00C64A8B">
                  <w:pPr>
                    <w:spacing w:after="0"/>
                    <w:jc w:val="center"/>
                    <w:rPr>
                      <w:sz w:val="24"/>
                      <w:szCs w:val="24"/>
                    </w:rPr>
                  </w:pPr>
                  <w:r w:rsidRPr="00D10C19">
                    <w:rPr>
                      <w:rFonts w:ascii="Arial" w:hAnsi="Arial" w:cs="Arial"/>
                      <w:b/>
                      <w:bCs/>
                      <w:sz w:val="18"/>
                      <w:szCs w:val="18"/>
                    </w:rPr>
                    <w:t>Pm-bch (%)</w:t>
                  </w:r>
                </w:p>
              </w:tc>
              <w:tc>
                <w:tcPr>
                  <w:tcW w:w="727" w:type="dxa"/>
                  <w:tcBorders>
                    <w:top w:val="single" w:sz="6" w:space="0" w:color="auto"/>
                    <w:left w:val="single" w:sz="6" w:space="0" w:color="auto"/>
                    <w:bottom w:val="single" w:sz="6" w:space="0" w:color="auto"/>
                    <w:right w:val="single" w:sz="6" w:space="0" w:color="auto"/>
                  </w:tcBorders>
                  <w:shd w:val="clear" w:color="auto" w:fill="auto"/>
                  <w:hideMark/>
                </w:tcPr>
                <w:p w14:paraId="153C6FCB" w14:textId="77777777" w:rsidR="00C64A8B" w:rsidRPr="00D10C19" w:rsidRDefault="00C64A8B" w:rsidP="00C64A8B">
                  <w:pPr>
                    <w:spacing w:after="0"/>
                    <w:jc w:val="center"/>
                    <w:rPr>
                      <w:sz w:val="24"/>
                      <w:szCs w:val="24"/>
                    </w:rPr>
                  </w:pPr>
                  <w:r w:rsidRPr="00D10C19">
                    <w:rPr>
                      <w:rFonts w:ascii="Arial" w:hAnsi="Arial" w:cs="Arial"/>
                      <w:b/>
                      <w:bCs/>
                      <w:sz w:val="18"/>
                      <w:szCs w:val="18"/>
                    </w:rPr>
                    <w:t>SNR (dB)</w:t>
                  </w:r>
                </w:p>
              </w:tc>
            </w:tr>
            <w:tr w:rsidR="00C64A8B" w:rsidRPr="00D10C19" w14:paraId="23142ABA" w14:textId="77777777" w:rsidTr="00E84BB0">
              <w:trPr>
                <w:trHeight w:val="300"/>
              </w:trPr>
              <w:tc>
                <w:tcPr>
                  <w:tcW w:w="787" w:type="dxa"/>
                  <w:tcBorders>
                    <w:top w:val="single" w:sz="6" w:space="0" w:color="auto"/>
                    <w:left w:val="single" w:sz="6" w:space="0" w:color="auto"/>
                    <w:bottom w:val="single" w:sz="6" w:space="0" w:color="auto"/>
                    <w:right w:val="single" w:sz="6" w:space="0" w:color="auto"/>
                  </w:tcBorders>
                  <w:shd w:val="clear" w:color="auto" w:fill="auto"/>
                  <w:hideMark/>
                </w:tcPr>
                <w:p w14:paraId="7FE476A7" w14:textId="77777777" w:rsidR="00C64A8B" w:rsidRPr="00E27F9B" w:rsidRDefault="00C64A8B" w:rsidP="00C64A8B">
                  <w:pPr>
                    <w:spacing w:after="0"/>
                    <w:jc w:val="center"/>
                    <w:rPr>
                      <w:rFonts w:ascii="Arial" w:hAnsi="Arial" w:cs="Arial"/>
                      <w:sz w:val="18"/>
                      <w:szCs w:val="18"/>
                    </w:rPr>
                  </w:pPr>
                  <w:r w:rsidRPr="00D10C19">
                    <w:rPr>
                      <w:rFonts w:ascii="Arial" w:hAnsi="Arial" w:cs="Arial"/>
                      <w:sz w:val="18"/>
                      <w:szCs w:val="18"/>
                    </w:rPr>
                    <w:t>FDD</w:t>
                  </w:r>
                </w:p>
              </w:tc>
              <w:tc>
                <w:tcPr>
                  <w:tcW w:w="2104" w:type="dxa"/>
                  <w:tcBorders>
                    <w:top w:val="single" w:sz="6" w:space="0" w:color="auto"/>
                    <w:left w:val="single" w:sz="6" w:space="0" w:color="auto"/>
                    <w:bottom w:val="single" w:sz="6" w:space="0" w:color="auto"/>
                    <w:right w:val="single" w:sz="6" w:space="0" w:color="auto"/>
                  </w:tcBorders>
                  <w:shd w:val="clear" w:color="auto" w:fill="auto"/>
                  <w:hideMark/>
                </w:tcPr>
                <w:p w14:paraId="7AA8F247" w14:textId="77777777" w:rsidR="00C64A8B" w:rsidRPr="00E27F9B" w:rsidRDefault="00C64A8B" w:rsidP="00C64A8B">
                  <w:pPr>
                    <w:spacing w:after="0"/>
                    <w:jc w:val="center"/>
                    <w:rPr>
                      <w:rFonts w:ascii="Arial" w:hAnsi="Arial" w:cs="Arial"/>
                      <w:sz w:val="18"/>
                      <w:szCs w:val="18"/>
                    </w:rPr>
                  </w:pPr>
                  <w:r w:rsidRPr="00D10C19">
                    <w:rPr>
                      <w:rFonts w:ascii="Arial" w:hAnsi="Arial" w:cs="Arial"/>
                      <w:sz w:val="18"/>
                      <w:szCs w:val="18"/>
                    </w:rPr>
                    <w:t>3 / 15</w:t>
                  </w:r>
                </w:p>
              </w:tc>
              <w:tc>
                <w:tcPr>
                  <w:tcW w:w="1419" w:type="dxa"/>
                  <w:tcBorders>
                    <w:top w:val="single" w:sz="6" w:space="0" w:color="auto"/>
                    <w:left w:val="single" w:sz="6" w:space="0" w:color="auto"/>
                    <w:bottom w:val="single" w:sz="6" w:space="0" w:color="auto"/>
                    <w:right w:val="single" w:sz="6" w:space="0" w:color="auto"/>
                  </w:tcBorders>
                  <w:shd w:val="clear" w:color="auto" w:fill="auto"/>
                  <w:hideMark/>
                </w:tcPr>
                <w:p w14:paraId="3E6399AF" w14:textId="77777777" w:rsidR="00C64A8B" w:rsidRPr="00D10C19" w:rsidRDefault="00C64A8B" w:rsidP="00C64A8B">
                  <w:pPr>
                    <w:spacing w:after="0"/>
                    <w:jc w:val="center"/>
                    <w:rPr>
                      <w:rFonts w:ascii="Arial" w:hAnsi="Arial" w:cs="Arial"/>
                      <w:sz w:val="18"/>
                      <w:szCs w:val="18"/>
                    </w:rPr>
                  </w:pPr>
                  <w:r w:rsidRPr="00D10C19">
                    <w:rPr>
                      <w:rFonts w:ascii="Arial" w:hAnsi="Arial" w:cs="Arial"/>
                      <w:sz w:val="18"/>
                      <w:szCs w:val="18"/>
                    </w:rPr>
                    <w:t>Unknown</w:t>
                  </w:r>
                </w:p>
              </w:tc>
              <w:tc>
                <w:tcPr>
                  <w:tcW w:w="1539" w:type="dxa"/>
                  <w:tcBorders>
                    <w:top w:val="single" w:sz="6" w:space="0" w:color="auto"/>
                    <w:left w:val="single" w:sz="6" w:space="0" w:color="auto"/>
                    <w:bottom w:val="single" w:sz="6" w:space="0" w:color="auto"/>
                    <w:right w:val="single" w:sz="6" w:space="0" w:color="auto"/>
                  </w:tcBorders>
                  <w:shd w:val="clear" w:color="auto" w:fill="auto"/>
                  <w:hideMark/>
                </w:tcPr>
                <w:p w14:paraId="0E0BAD36" w14:textId="77777777" w:rsidR="00C64A8B" w:rsidRPr="00E27F9B" w:rsidRDefault="00C64A8B" w:rsidP="00C64A8B">
                  <w:pPr>
                    <w:spacing w:after="0"/>
                    <w:jc w:val="center"/>
                    <w:rPr>
                      <w:rFonts w:ascii="Arial" w:hAnsi="Arial" w:cs="Arial"/>
                      <w:sz w:val="18"/>
                      <w:szCs w:val="18"/>
                    </w:rPr>
                  </w:pPr>
                  <w:r>
                    <w:rPr>
                      <w:rFonts w:ascii="Arial" w:hAnsi="Arial" w:cs="Arial"/>
                      <w:sz w:val="18"/>
                      <w:szCs w:val="18"/>
                    </w:rPr>
                    <w:t>[HST-417]</w:t>
                  </w:r>
                </w:p>
              </w:tc>
              <w:tc>
                <w:tcPr>
                  <w:tcW w:w="2292" w:type="dxa"/>
                  <w:tcBorders>
                    <w:top w:val="single" w:sz="6" w:space="0" w:color="auto"/>
                    <w:left w:val="single" w:sz="6" w:space="0" w:color="auto"/>
                    <w:bottom w:val="single" w:sz="6" w:space="0" w:color="auto"/>
                    <w:right w:val="single" w:sz="6" w:space="0" w:color="auto"/>
                  </w:tcBorders>
                  <w:shd w:val="clear" w:color="auto" w:fill="auto"/>
                  <w:hideMark/>
                </w:tcPr>
                <w:p w14:paraId="7100B3E6" w14:textId="77777777" w:rsidR="00C64A8B" w:rsidRPr="00D10C19" w:rsidRDefault="00C64A8B" w:rsidP="00C64A8B">
                  <w:pPr>
                    <w:spacing w:after="0"/>
                    <w:jc w:val="center"/>
                    <w:rPr>
                      <w:rFonts w:ascii="Arial" w:hAnsi="Arial" w:cs="Arial"/>
                      <w:sz w:val="18"/>
                      <w:szCs w:val="18"/>
                    </w:rPr>
                  </w:pPr>
                  <w:r w:rsidRPr="00D10C19">
                    <w:rPr>
                      <w:rFonts w:ascii="Arial" w:hAnsi="Arial" w:cs="Arial"/>
                      <w:sz w:val="18"/>
                      <w:szCs w:val="18"/>
                    </w:rPr>
                    <w:t>1</w:t>
                  </w:r>
                  <w:r>
                    <w:rPr>
                      <w:rFonts w:ascii="Arial" w:hAnsi="Arial" w:cs="Arial"/>
                      <w:sz w:val="18"/>
                      <w:szCs w:val="18"/>
                    </w:rPr>
                    <w:t>Tx/</w:t>
                  </w:r>
                  <w:r w:rsidRPr="00D10C19">
                    <w:rPr>
                      <w:rFonts w:ascii="Arial" w:hAnsi="Arial" w:cs="Arial"/>
                      <w:sz w:val="18"/>
                      <w:szCs w:val="18"/>
                    </w:rPr>
                    <w:t>2</w:t>
                  </w:r>
                  <w:r>
                    <w:rPr>
                      <w:rFonts w:ascii="Arial" w:hAnsi="Arial" w:cs="Arial"/>
                      <w:sz w:val="18"/>
                      <w:szCs w:val="18"/>
                    </w:rPr>
                    <w:t>Rx</w:t>
                  </w:r>
                  <w:r w:rsidRPr="00D10C19">
                    <w:rPr>
                      <w:rFonts w:ascii="Arial" w:hAnsi="Arial" w:cs="Arial"/>
                      <w:sz w:val="18"/>
                      <w:szCs w:val="18"/>
                    </w:rPr>
                    <w:t xml:space="preserve"> Low</w:t>
                  </w:r>
                </w:p>
              </w:tc>
              <w:tc>
                <w:tcPr>
                  <w:tcW w:w="757" w:type="dxa"/>
                  <w:tcBorders>
                    <w:top w:val="single" w:sz="6" w:space="0" w:color="auto"/>
                    <w:left w:val="single" w:sz="6" w:space="0" w:color="auto"/>
                    <w:bottom w:val="single" w:sz="6" w:space="0" w:color="auto"/>
                    <w:right w:val="single" w:sz="6" w:space="0" w:color="auto"/>
                  </w:tcBorders>
                  <w:shd w:val="clear" w:color="auto" w:fill="auto"/>
                  <w:hideMark/>
                </w:tcPr>
                <w:p w14:paraId="4302831A" w14:textId="77777777" w:rsidR="00C64A8B" w:rsidRPr="00E27F9B" w:rsidRDefault="00C64A8B" w:rsidP="00C64A8B">
                  <w:pPr>
                    <w:spacing w:after="0"/>
                    <w:jc w:val="center"/>
                    <w:rPr>
                      <w:rFonts w:ascii="Arial" w:hAnsi="Arial" w:cs="Arial"/>
                      <w:sz w:val="18"/>
                      <w:szCs w:val="18"/>
                    </w:rPr>
                  </w:pPr>
                  <w:r w:rsidRPr="00D10C19">
                    <w:rPr>
                      <w:rFonts w:ascii="Arial" w:hAnsi="Arial" w:cs="Arial"/>
                      <w:sz w:val="18"/>
                      <w:szCs w:val="18"/>
                    </w:rPr>
                    <w:t>1</w:t>
                  </w:r>
                </w:p>
              </w:tc>
              <w:tc>
                <w:tcPr>
                  <w:tcW w:w="727" w:type="dxa"/>
                  <w:tcBorders>
                    <w:top w:val="single" w:sz="6" w:space="0" w:color="auto"/>
                    <w:left w:val="single" w:sz="6" w:space="0" w:color="auto"/>
                    <w:bottom w:val="single" w:sz="6" w:space="0" w:color="auto"/>
                    <w:right w:val="single" w:sz="6" w:space="0" w:color="auto"/>
                  </w:tcBorders>
                  <w:shd w:val="clear" w:color="auto" w:fill="auto"/>
                  <w:hideMark/>
                </w:tcPr>
                <w:p w14:paraId="526C62B9" w14:textId="77777777" w:rsidR="00C64A8B" w:rsidRPr="00E27F9B" w:rsidRDefault="00C64A8B" w:rsidP="00C64A8B">
                  <w:pPr>
                    <w:spacing w:after="0"/>
                    <w:jc w:val="center"/>
                    <w:rPr>
                      <w:rFonts w:ascii="Arial" w:hAnsi="Arial" w:cs="Arial"/>
                      <w:sz w:val="18"/>
                      <w:szCs w:val="18"/>
                    </w:rPr>
                  </w:pPr>
                  <w:r>
                    <w:rPr>
                      <w:rFonts w:ascii="Arial" w:hAnsi="Arial" w:cs="Arial"/>
                      <w:sz w:val="18"/>
                      <w:szCs w:val="18"/>
                    </w:rPr>
                    <w:t>TBD</w:t>
                  </w:r>
                </w:p>
              </w:tc>
            </w:tr>
            <w:tr w:rsidR="00C64A8B" w:rsidRPr="00D10C19" w14:paraId="2DA9653D" w14:textId="77777777" w:rsidTr="00E84BB0">
              <w:trPr>
                <w:trHeight w:val="300"/>
              </w:trPr>
              <w:tc>
                <w:tcPr>
                  <w:tcW w:w="787" w:type="dxa"/>
                  <w:tcBorders>
                    <w:top w:val="single" w:sz="6" w:space="0" w:color="auto"/>
                    <w:left w:val="single" w:sz="6" w:space="0" w:color="auto"/>
                    <w:bottom w:val="single" w:sz="6" w:space="0" w:color="auto"/>
                    <w:right w:val="single" w:sz="6" w:space="0" w:color="auto"/>
                  </w:tcBorders>
                  <w:shd w:val="clear" w:color="auto" w:fill="auto"/>
                </w:tcPr>
                <w:p w14:paraId="57B7DB0A" w14:textId="77777777" w:rsidR="00C64A8B" w:rsidRPr="00D10C19" w:rsidRDefault="00C64A8B" w:rsidP="00C64A8B">
                  <w:pPr>
                    <w:spacing w:after="0"/>
                    <w:jc w:val="center"/>
                    <w:rPr>
                      <w:rFonts w:ascii="Arial" w:hAnsi="Arial" w:cs="Arial"/>
                      <w:sz w:val="18"/>
                      <w:szCs w:val="18"/>
                    </w:rPr>
                  </w:pPr>
                  <w:r>
                    <w:rPr>
                      <w:rFonts w:ascii="Arial" w:hAnsi="Arial" w:cs="Arial"/>
                      <w:sz w:val="18"/>
                      <w:szCs w:val="18"/>
                    </w:rPr>
                    <w:t>FDD</w:t>
                  </w:r>
                </w:p>
              </w:tc>
              <w:tc>
                <w:tcPr>
                  <w:tcW w:w="2104" w:type="dxa"/>
                  <w:tcBorders>
                    <w:top w:val="single" w:sz="6" w:space="0" w:color="auto"/>
                    <w:left w:val="single" w:sz="6" w:space="0" w:color="auto"/>
                    <w:bottom w:val="single" w:sz="6" w:space="0" w:color="auto"/>
                    <w:right w:val="single" w:sz="6" w:space="0" w:color="auto"/>
                  </w:tcBorders>
                  <w:shd w:val="clear" w:color="auto" w:fill="auto"/>
                </w:tcPr>
                <w:p w14:paraId="435AF4AF" w14:textId="77777777" w:rsidR="00C64A8B" w:rsidRPr="00D10C19" w:rsidRDefault="00C64A8B" w:rsidP="00C64A8B">
                  <w:pPr>
                    <w:spacing w:after="0"/>
                    <w:jc w:val="center"/>
                    <w:rPr>
                      <w:rFonts w:ascii="Arial" w:hAnsi="Arial" w:cs="Arial"/>
                      <w:sz w:val="18"/>
                      <w:szCs w:val="18"/>
                    </w:rPr>
                  </w:pPr>
                  <w:r w:rsidRPr="00D10C19">
                    <w:rPr>
                      <w:rFonts w:ascii="Arial" w:hAnsi="Arial" w:cs="Arial"/>
                      <w:sz w:val="18"/>
                      <w:szCs w:val="18"/>
                    </w:rPr>
                    <w:t>3 / 15</w:t>
                  </w:r>
                </w:p>
              </w:tc>
              <w:tc>
                <w:tcPr>
                  <w:tcW w:w="1419" w:type="dxa"/>
                  <w:tcBorders>
                    <w:top w:val="single" w:sz="6" w:space="0" w:color="auto"/>
                    <w:left w:val="single" w:sz="6" w:space="0" w:color="auto"/>
                    <w:bottom w:val="single" w:sz="6" w:space="0" w:color="auto"/>
                    <w:right w:val="single" w:sz="6" w:space="0" w:color="auto"/>
                  </w:tcBorders>
                  <w:shd w:val="clear" w:color="auto" w:fill="auto"/>
                </w:tcPr>
                <w:p w14:paraId="1369C68D" w14:textId="77777777" w:rsidR="00C64A8B" w:rsidRPr="00D10C19" w:rsidRDefault="00C64A8B" w:rsidP="00C64A8B">
                  <w:pPr>
                    <w:spacing w:after="0"/>
                    <w:jc w:val="center"/>
                    <w:rPr>
                      <w:rFonts w:ascii="Arial" w:hAnsi="Arial" w:cs="Arial"/>
                      <w:sz w:val="18"/>
                      <w:szCs w:val="18"/>
                    </w:rPr>
                  </w:pPr>
                  <w:r w:rsidRPr="00D10C19">
                    <w:rPr>
                      <w:rFonts w:ascii="Arial" w:hAnsi="Arial" w:cs="Arial"/>
                      <w:sz w:val="18"/>
                      <w:szCs w:val="18"/>
                    </w:rPr>
                    <w:t>Unknown</w:t>
                  </w:r>
                </w:p>
              </w:tc>
              <w:tc>
                <w:tcPr>
                  <w:tcW w:w="1539" w:type="dxa"/>
                  <w:tcBorders>
                    <w:top w:val="single" w:sz="6" w:space="0" w:color="auto"/>
                    <w:left w:val="single" w:sz="6" w:space="0" w:color="auto"/>
                    <w:bottom w:val="single" w:sz="6" w:space="0" w:color="auto"/>
                    <w:right w:val="single" w:sz="6" w:space="0" w:color="auto"/>
                  </w:tcBorders>
                  <w:shd w:val="clear" w:color="auto" w:fill="auto"/>
                </w:tcPr>
                <w:p w14:paraId="5BF2D50E" w14:textId="77777777" w:rsidR="00C64A8B" w:rsidRPr="00D10C19" w:rsidRDefault="00C64A8B" w:rsidP="00C64A8B">
                  <w:pPr>
                    <w:spacing w:after="0"/>
                    <w:jc w:val="center"/>
                    <w:rPr>
                      <w:rFonts w:ascii="Arial" w:hAnsi="Arial" w:cs="Arial"/>
                      <w:sz w:val="18"/>
                      <w:szCs w:val="18"/>
                    </w:rPr>
                  </w:pPr>
                  <w:r>
                    <w:rPr>
                      <w:rFonts w:ascii="Arial" w:hAnsi="Arial" w:cs="Arial"/>
                      <w:sz w:val="18"/>
                      <w:szCs w:val="18"/>
                    </w:rPr>
                    <w:t>[HST-417]</w:t>
                  </w:r>
                </w:p>
              </w:tc>
              <w:tc>
                <w:tcPr>
                  <w:tcW w:w="2292" w:type="dxa"/>
                  <w:tcBorders>
                    <w:top w:val="single" w:sz="6" w:space="0" w:color="auto"/>
                    <w:left w:val="single" w:sz="6" w:space="0" w:color="auto"/>
                    <w:bottom w:val="single" w:sz="6" w:space="0" w:color="auto"/>
                    <w:right w:val="single" w:sz="6" w:space="0" w:color="auto"/>
                  </w:tcBorders>
                  <w:shd w:val="clear" w:color="auto" w:fill="auto"/>
                </w:tcPr>
                <w:p w14:paraId="0DE45F05" w14:textId="77777777" w:rsidR="00C64A8B" w:rsidRPr="00D10C19" w:rsidRDefault="00C64A8B" w:rsidP="00C64A8B">
                  <w:pPr>
                    <w:spacing w:after="0"/>
                    <w:jc w:val="center"/>
                    <w:rPr>
                      <w:rFonts w:ascii="Arial" w:hAnsi="Arial" w:cs="Arial"/>
                      <w:sz w:val="18"/>
                      <w:szCs w:val="18"/>
                    </w:rPr>
                  </w:pPr>
                  <w:r>
                    <w:rPr>
                      <w:rFonts w:ascii="Arial" w:hAnsi="Arial" w:cs="Arial"/>
                      <w:sz w:val="18"/>
                      <w:szCs w:val="18"/>
                    </w:rPr>
                    <w:t>1Tx/4Rx Low</w:t>
                  </w:r>
                </w:p>
              </w:tc>
              <w:tc>
                <w:tcPr>
                  <w:tcW w:w="757" w:type="dxa"/>
                  <w:tcBorders>
                    <w:top w:val="single" w:sz="6" w:space="0" w:color="auto"/>
                    <w:left w:val="single" w:sz="6" w:space="0" w:color="auto"/>
                    <w:bottom w:val="single" w:sz="6" w:space="0" w:color="auto"/>
                    <w:right w:val="single" w:sz="6" w:space="0" w:color="auto"/>
                  </w:tcBorders>
                  <w:shd w:val="clear" w:color="auto" w:fill="auto"/>
                </w:tcPr>
                <w:p w14:paraId="0D1DE9A2" w14:textId="77777777" w:rsidR="00C64A8B" w:rsidRPr="00D10C19" w:rsidRDefault="00C64A8B" w:rsidP="00C64A8B">
                  <w:pPr>
                    <w:spacing w:after="0"/>
                    <w:jc w:val="center"/>
                    <w:rPr>
                      <w:rFonts w:ascii="Arial" w:hAnsi="Arial" w:cs="Arial"/>
                      <w:sz w:val="18"/>
                      <w:szCs w:val="18"/>
                    </w:rPr>
                  </w:pPr>
                  <w:r>
                    <w:rPr>
                      <w:rFonts w:ascii="Arial" w:hAnsi="Arial" w:cs="Arial"/>
                      <w:sz w:val="18"/>
                      <w:szCs w:val="18"/>
                    </w:rPr>
                    <w:t>1</w:t>
                  </w:r>
                </w:p>
              </w:tc>
              <w:tc>
                <w:tcPr>
                  <w:tcW w:w="727" w:type="dxa"/>
                  <w:tcBorders>
                    <w:top w:val="single" w:sz="6" w:space="0" w:color="auto"/>
                    <w:left w:val="single" w:sz="6" w:space="0" w:color="auto"/>
                    <w:bottom w:val="single" w:sz="6" w:space="0" w:color="auto"/>
                    <w:right w:val="single" w:sz="6" w:space="0" w:color="auto"/>
                  </w:tcBorders>
                  <w:shd w:val="clear" w:color="auto" w:fill="auto"/>
                </w:tcPr>
                <w:p w14:paraId="4F98A2C6" w14:textId="77777777" w:rsidR="00C64A8B" w:rsidRPr="00D10C19" w:rsidRDefault="00C64A8B" w:rsidP="00C64A8B">
                  <w:pPr>
                    <w:spacing w:after="0"/>
                    <w:jc w:val="center"/>
                    <w:rPr>
                      <w:rFonts w:ascii="Arial" w:hAnsi="Arial" w:cs="Arial"/>
                      <w:sz w:val="18"/>
                      <w:szCs w:val="18"/>
                    </w:rPr>
                  </w:pPr>
                  <w:r>
                    <w:rPr>
                      <w:rFonts w:ascii="Arial" w:hAnsi="Arial" w:cs="Arial"/>
                      <w:sz w:val="18"/>
                      <w:szCs w:val="18"/>
                    </w:rPr>
                    <w:t>TBD</w:t>
                  </w:r>
                </w:p>
              </w:tc>
            </w:tr>
          </w:tbl>
          <w:p w14:paraId="569DB0CC" w14:textId="77777777" w:rsidR="00C64A8B" w:rsidRPr="00601A4F" w:rsidRDefault="00C64A8B" w:rsidP="00C64A8B">
            <w:pPr>
              <w:spacing w:after="120"/>
              <w:rPr>
                <w:rFonts w:eastAsia="SimSun"/>
                <w:szCs w:val="24"/>
                <w:lang w:eastAsia="zh-CN"/>
              </w:rPr>
            </w:pPr>
          </w:p>
          <w:p w14:paraId="7A946191" w14:textId="77777777" w:rsidR="00C64A8B" w:rsidRPr="00F73601" w:rsidRDefault="00C64A8B" w:rsidP="00C64A8B">
            <w:pPr>
              <w:pStyle w:val="a8"/>
              <w:numPr>
                <w:ilvl w:val="0"/>
                <w:numId w:val="14"/>
              </w:numPr>
              <w:overflowPunct w:val="0"/>
              <w:autoSpaceDE w:val="0"/>
              <w:autoSpaceDN w:val="0"/>
              <w:adjustRightInd w:val="0"/>
              <w:spacing w:after="180"/>
              <w:contextualSpacing w:val="0"/>
              <w:textAlignment w:val="baseline"/>
              <w:rPr>
                <w:rFonts w:eastAsia="SimSun"/>
                <w:szCs w:val="24"/>
                <w:lang w:eastAsia="zh-CN"/>
              </w:rPr>
            </w:pPr>
            <w:r w:rsidRPr="00887773">
              <w:rPr>
                <w:rFonts w:eastAsia="SimSun"/>
                <w:szCs w:val="24"/>
                <w:lang w:eastAsia="zh-CN"/>
              </w:rPr>
              <w:t>Option 2: Not to introduce HST scenario for PBCH requirements.</w:t>
            </w:r>
          </w:p>
          <w:p w14:paraId="03FA7D9B" w14:textId="77777777" w:rsidR="000F1DA3" w:rsidRPr="00C64A8B" w:rsidRDefault="000F1DA3" w:rsidP="00761944">
            <w:pPr>
              <w:jc w:val="both"/>
              <w:rPr>
                <w:rFonts w:eastAsia="맑은 고딕"/>
                <w:lang w:val="en-GB" w:eastAsia="ko-KR"/>
              </w:rPr>
            </w:pPr>
          </w:p>
        </w:tc>
      </w:tr>
    </w:tbl>
    <w:p w14:paraId="60E904F3" w14:textId="32F41778" w:rsidR="00113631" w:rsidRDefault="00113631" w:rsidP="00C82683">
      <w:pPr>
        <w:jc w:val="both"/>
        <w:rPr>
          <w:rFonts w:eastAsia="맑은 고딕"/>
          <w:lang w:eastAsia="ko-KR"/>
        </w:rPr>
      </w:pPr>
    </w:p>
    <w:p w14:paraId="593524F8" w14:textId="66D817C8" w:rsidR="007F03E3" w:rsidRPr="00FD7A4D" w:rsidRDefault="007F03E3" w:rsidP="00C82683">
      <w:pPr>
        <w:jc w:val="both"/>
        <w:rPr>
          <w:rFonts w:eastAsia="맑은 고딕"/>
          <w:i/>
          <w:lang w:eastAsia="ko-KR"/>
        </w:rPr>
      </w:pPr>
    </w:p>
    <w:p w14:paraId="37610E47" w14:textId="36D47F68" w:rsidR="007F03E3" w:rsidRPr="00FD7A4D" w:rsidRDefault="007F03E3" w:rsidP="007F03E3">
      <w:pPr>
        <w:rPr>
          <w:b/>
          <w:bCs/>
          <w:i/>
          <w:iCs/>
          <w:u w:val="single"/>
          <w:lang w:eastAsia="zh-CN"/>
        </w:rPr>
      </w:pPr>
      <w:r w:rsidRPr="00FD7A4D">
        <w:rPr>
          <w:b/>
          <w:bCs/>
          <w:i/>
          <w:iCs/>
          <w:u w:val="single"/>
          <w:lang w:eastAsia="zh-CN"/>
        </w:rPr>
        <w:t xml:space="preserve"> PBCH requirement in non-HST conditions</w:t>
      </w:r>
    </w:p>
    <w:p w14:paraId="0B153DC2" w14:textId="08E768B7" w:rsidR="007F03E3" w:rsidRPr="007F03E3" w:rsidRDefault="007F03E3" w:rsidP="00C82683">
      <w:pPr>
        <w:jc w:val="both"/>
        <w:rPr>
          <w:rFonts w:eastAsia="맑은 고딕"/>
          <w:lang w:eastAsia="ko-KR"/>
        </w:rPr>
      </w:pPr>
      <w:r>
        <w:rPr>
          <w:rFonts w:eastAsia="맑은 고딕"/>
          <w:lang w:eastAsia="ko-KR"/>
        </w:rPr>
        <w:t>Following is simulatio</w:t>
      </w:r>
      <w:r w:rsidR="00301E67">
        <w:rPr>
          <w:rFonts w:eastAsia="맑은 고딕"/>
          <w:lang w:eastAsia="ko-KR"/>
        </w:rPr>
        <w:t>n results for PBCH demodulation in non-HST condition.</w:t>
      </w:r>
    </w:p>
    <w:p w14:paraId="0C0B9FA3" w14:textId="0B416B02" w:rsidR="00BC2468" w:rsidRPr="0031261D" w:rsidRDefault="00BC2468" w:rsidP="00BC2468">
      <w:pPr>
        <w:pStyle w:val="a7"/>
        <w:keepNext/>
        <w:jc w:val="center"/>
        <w:rPr>
          <w:i w:val="0"/>
        </w:rPr>
      </w:pPr>
      <w:r w:rsidRPr="0031261D">
        <w:rPr>
          <w:i w:val="0"/>
        </w:rPr>
        <w:t xml:space="preserve">Table </w:t>
      </w:r>
      <w:r w:rsidR="00960A46" w:rsidRPr="0031261D">
        <w:rPr>
          <w:i w:val="0"/>
        </w:rPr>
        <w:fldChar w:fldCharType="begin"/>
      </w:r>
      <w:r w:rsidR="00960A46" w:rsidRPr="0031261D">
        <w:rPr>
          <w:i w:val="0"/>
        </w:rPr>
        <w:instrText xml:space="preserve"> SEQ Table \* ARABIC </w:instrText>
      </w:r>
      <w:r w:rsidR="00960A46" w:rsidRPr="0031261D">
        <w:rPr>
          <w:i w:val="0"/>
        </w:rPr>
        <w:fldChar w:fldCharType="separate"/>
      </w:r>
      <w:r w:rsidRPr="0031261D">
        <w:rPr>
          <w:i w:val="0"/>
          <w:noProof/>
        </w:rPr>
        <w:t>2</w:t>
      </w:r>
      <w:r w:rsidR="00960A46" w:rsidRPr="0031261D">
        <w:rPr>
          <w:i w:val="0"/>
          <w:noProof/>
        </w:rPr>
        <w:fldChar w:fldCharType="end"/>
      </w:r>
      <w:r w:rsidRPr="0031261D">
        <w:rPr>
          <w:i w:val="0"/>
        </w:rPr>
        <w:t xml:space="preserve"> PBCH simulation results</w:t>
      </w:r>
    </w:p>
    <w:tbl>
      <w:tblPr>
        <w:tblStyle w:val="a6"/>
        <w:tblW w:w="9097" w:type="dxa"/>
        <w:tblLook w:val="04A0" w:firstRow="1" w:lastRow="0" w:firstColumn="1" w:lastColumn="0" w:noHBand="0" w:noVBand="1"/>
      </w:tblPr>
      <w:tblGrid>
        <w:gridCol w:w="868"/>
        <w:gridCol w:w="1924"/>
        <w:gridCol w:w="1361"/>
        <w:gridCol w:w="1481"/>
        <w:gridCol w:w="2120"/>
        <w:gridCol w:w="717"/>
        <w:gridCol w:w="626"/>
      </w:tblGrid>
      <w:tr w:rsidR="00AA7F08" w:rsidRPr="00D10C19" w14:paraId="5558F144" w14:textId="77777777" w:rsidTr="00BC2468">
        <w:trPr>
          <w:trHeight w:val="300"/>
        </w:trPr>
        <w:tc>
          <w:tcPr>
            <w:tcW w:w="868" w:type="dxa"/>
            <w:vMerge w:val="restart"/>
            <w:hideMark/>
          </w:tcPr>
          <w:p w14:paraId="7AE03283" w14:textId="77777777" w:rsidR="00AA7F08" w:rsidRPr="00D10C19" w:rsidRDefault="00AA7F08" w:rsidP="00E84BB0">
            <w:pPr>
              <w:jc w:val="center"/>
              <w:rPr>
                <w:sz w:val="24"/>
                <w:szCs w:val="24"/>
              </w:rPr>
            </w:pPr>
            <w:r w:rsidRPr="00D10C19">
              <w:rPr>
                <w:rFonts w:ascii="Arial" w:hAnsi="Arial" w:cs="Arial"/>
                <w:b/>
                <w:bCs/>
                <w:sz w:val="18"/>
                <w:szCs w:val="18"/>
              </w:rPr>
              <w:t>Duplex</w:t>
            </w:r>
            <w:r w:rsidRPr="00D10C19">
              <w:rPr>
                <w:rFonts w:ascii="Arial" w:hAnsi="Arial" w:cs="Arial"/>
                <w:sz w:val="18"/>
                <w:szCs w:val="18"/>
              </w:rPr>
              <w:t> </w:t>
            </w:r>
          </w:p>
        </w:tc>
        <w:tc>
          <w:tcPr>
            <w:tcW w:w="1924" w:type="dxa"/>
            <w:vMerge w:val="restart"/>
            <w:hideMark/>
          </w:tcPr>
          <w:p w14:paraId="05FECA86" w14:textId="77777777" w:rsidR="00AA7F08" w:rsidRPr="00D10C19" w:rsidRDefault="00AA7F08" w:rsidP="00E84BB0">
            <w:pPr>
              <w:jc w:val="center"/>
              <w:rPr>
                <w:sz w:val="24"/>
                <w:szCs w:val="24"/>
              </w:rPr>
            </w:pPr>
            <w:r w:rsidRPr="00D10C19">
              <w:rPr>
                <w:rFonts w:ascii="Arial" w:hAnsi="Arial" w:cs="Arial"/>
                <w:b/>
                <w:bCs/>
                <w:sz w:val="18"/>
                <w:szCs w:val="18"/>
              </w:rPr>
              <w:t>Bandwidth (MHz) / Subcarrier spacing (kHz)</w:t>
            </w:r>
            <w:r w:rsidRPr="00D10C19">
              <w:rPr>
                <w:rFonts w:ascii="Arial" w:hAnsi="Arial" w:cs="Arial"/>
                <w:sz w:val="18"/>
                <w:szCs w:val="18"/>
              </w:rPr>
              <w:t> </w:t>
            </w:r>
          </w:p>
        </w:tc>
        <w:tc>
          <w:tcPr>
            <w:tcW w:w="1361" w:type="dxa"/>
            <w:vMerge w:val="restart"/>
            <w:hideMark/>
          </w:tcPr>
          <w:p w14:paraId="1AAC1EC5" w14:textId="77777777" w:rsidR="00AA7F08" w:rsidRPr="00D10C19" w:rsidRDefault="00AA7F08" w:rsidP="00E84BB0">
            <w:pPr>
              <w:jc w:val="center"/>
              <w:rPr>
                <w:sz w:val="24"/>
                <w:szCs w:val="24"/>
              </w:rPr>
            </w:pPr>
            <w:r w:rsidRPr="00D10C19">
              <w:rPr>
                <w:rFonts w:ascii="Arial" w:hAnsi="Arial" w:cs="Arial"/>
                <w:b/>
                <w:bCs/>
                <w:sz w:val="18"/>
                <w:szCs w:val="18"/>
              </w:rPr>
              <w:t>SSB/PBCH index</w:t>
            </w:r>
            <w:r w:rsidRPr="00D10C19">
              <w:rPr>
                <w:rFonts w:ascii="Arial" w:hAnsi="Arial" w:cs="Arial"/>
                <w:sz w:val="18"/>
                <w:szCs w:val="18"/>
              </w:rPr>
              <w:t> </w:t>
            </w:r>
          </w:p>
        </w:tc>
        <w:tc>
          <w:tcPr>
            <w:tcW w:w="1481" w:type="dxa"/>
            <w:vMerge w:val="restart"/>
            <w:hideMark/>
          </w:tcPr>
          <w:p w14:paraId="582525DC" w14:textId="77777777" w:rsidR="00AA7F08" w:rsidRPr="00D10C19" w:rsidRDefault="00AA7F08" w:rsidP="00E84BB0">
            <w:pPr>
              <w:jc w:val="center"/>
              <w:rPr>
                <w:sz w:val="24"/>
                <w:szCs w:val="24"/>
              </w:rPr>
            </w:pPr>
            <w:r w:rsidRPr="00D10C19">
              <w:rPr>
                <w:rFonts w:ascii="Arial" w:hAnsi="Arial" w:cs="Arial"/>
                <w:b/>
                <w:bCs/>
                <w:sz w:val="18"/>
                <w:szCs w:val="18"/>
              </w:rPr>
              <w:t>Propagation condition</w:t>
            </w:r>
            <w:r w:rsidRPr="00D10C19">
              <w:rPr>
                <w:rFonts w:ascii="Arial" w:hAnsi="Arial" w:cs="Arial"/>
                <w:sz w:val="18"/>
                <w:szCs w:val="18"/>
              </w:rPr>
              <w:t> </w:t>
            </w:r>
          </w:p>
        </w:tc>
        <w:tc>
          <w:tcPr>
            <w:tcW w:w="2120" w:type="dxa"/>
            <w:vMerge w:val="restart"/>
            <w:hideMark/>
          </w:tcPr>
          <w:p w14:paraId="242A4EE7" w14:textId="77777777" w:rsidR="00AA7F08" w:rsidRPr="00D10C19" w:rsidRDefault="00AA7F08" w:rsidP="00E84BB0">
            <w:pPr>
              <w:jc w:val="center"/>
              <w:rPr>
                <w:sz w:val="24"/>
                <w:szCs w:val="24"/>
              </w:rPr>
            </w:pPr>
            <w:r w:rsidRPr="00D10C19">
              <w:rPr>
                <w:rFonts w:ascii="Arial" w:hAnsi="Arial" w:cs="Arial"/>
                <w:b/>
                <w:bCs/>
                <w:sz w:val="18"/>
                <w:szCs w:val="18"/>
              </w:rPr>
              <w:t>Antenna configuration and correlation matrix</w:t>
            </w:r>
            <w:r w:rsidRPr="00D10C19">
              <w:rPr>
                <w:rFonts w:ascii="Arial" w:hAnsi="Arial" w:cs="Arial"/>
                <w:sz w:val="18"/>
                <w:szCs w:val="18"/>
              </w:rPr>
              <w:t> </w:t>
            </w:r>
          </w:p>
        </w:tc>
        <w:tc>
          <w:tcPr>
            <w:tcW w:w="1343" w:type="dxa"/>
            <w:gridSpan w:val="2"/>
            <w:hideMark/>
          </w:tcPr>
          <w:p w14:paraId="0621AF91" w14:textId="77777777" w:rsidR="00AA7F08" w:rsidRPr="00D10C19" w:rsidRDefault="00AA7F08" w:rsidP="00E84BB0">
            <w:pPr>
              <w:jc w:val="center"/>
              <w:rPr>
                <w:sz w:val="24"/>
                <w:szCs w:val="24"/>
              </w:rPr>
            </w:pPr>
            <w:r w:rsidRPr="00D10C19">
              <w:rPr>
                <w:rFonts w:ascii="Arial" w:hAnsi="Arial" w:cs="Arial"/>
                <w:b/>
                <w:bCs/>
                <w:sz w:val="18"/>
                <w:szCs w:val="18"/>
              </w:rPr>
              <w:t>Reference value</w:t>
            </w:r>
            <w:r w:rsidRPr="00D10C19">
              <w:rPr>
                <w:rFonts w:ascii="Arial" w:hAnsi="Arial" w:cs="Arial"/>
                <w:sz w:val="18"/>
                <w:szCs w:val="18"/>
              </w:rPr>
              <w:t> </w:t>
            </w:r>
          </w:p>
        </w:tc>
      </w:tr>
      <w:tr w:rsidR="00AA7F08" w:rsidRPr="00D10C19" w14:paraId="285BA4C5" w14:textId="77777777" w:rsidTr="00BC2468">
        <w:trPr>
          <w:trHeight w:val="300"/>
        </w:trPr>
        <w:tc>
          <w:tcPr>
            <w:tcW w:w="0" w:type="auto"/>
            <w:vMerge/>
            <w:hideMark/>
          </w:tcPr>
          <w:p w14:paraId="502CA242" w14:textId="77777777" w:rsidR="00AA7F08" w:rsidRPr="00D10C19" w:rsidRDefault="00AA7F08" w:rsidP="00E84BB0">
            <w:pPr>
              <w:rPr>
                <w:sz w:val="24"/>
                <w:szCs w:val="24"/>
              </w:rPr>
            </w:pPr>
          </w:p>
        </w:tc>
        <w:tc>
          <w:tcPr>
            <w:tcW w:w="0" w:type="auto"/>
            <w:vMerge/>
            <w:hideMark/>
          </w:tcPr>
          <w:p w14:paraId="5B598EAC" w14:textId="77777777" w:rsidR="00AA7F08" w:rsidRPr="00D10C19" w:rsidRDefault="00AA7F08" w:rsidP="00E84BB0">
            <w:pPr>
              <w:rPr>
                <w:sz w:val="24"/>
                <w:szCs w:val="24"/>
              </w:rPr>
            </w:pPr>
          </w:p>
        </w:tc>
        <w:tc>
          <w:tcPr>
            <w:tcW w:w="0" w:type="auto"/>
            <w:vMerge/>
            <w:hideMark/>
          </w:tcPr>
          <w:p w14:paraId="15C34E61" w14:textId="77777777" w:rsidR="00AA7F08" w:rsidRPr="00D10C19" w:rsidRDefault="00AA7F08" w:rsidP="00E84BB0">
            <w:pPr>
              <w:rPr>
                <w:sz w:val="24"/>
                <w:szCs w:val="24"/>
              </w:rPr>
            </w:pPr>
          </w:p>
        </w:tc>
        <w:tc>
          <w:tcPr>
            <w:tcW w:w="0" w:type="auto"/>
            <w:vMerge/>
            <w:hideMark/>
          </w:tcPr>
          <w:p w14:paraId="00A29651" w14:textId="77777777" w:rsidR="00AA7F08" w:rsidRPr="00D10C19" w:rsidRDefault="00AA7F08" w:rsidP="00E84BB0">
            <w:pPr>
              <w:rPr>
                <w:sz w:val="24"/>
                <w:szCs w:val="24"/>
              </w:rPr>
            </w:pPr>
          </w:p>
        </w:tc>
        <w:tc>
          <w:tcPr>
            <w:tcW w:w="0" w:type="auto"/>
            <w:vMerge/>
            <w:hideMark/>
          </w:tcPr>
          <w:p w14:paraId="786D41F1" w14:textId="77777777" w:rsidR="00AA7F08" w:rsidRPr="00D10C19" w:rsidRDefault="00AA7F08" w:rsidP="00E84BB0">
            <w:pPr>
              <w:rPr>
                <w:sz w:val="24"/>
                <w:szCs w:val="24"/>
              </w:rPr>
            </w:pPr>
          </w:p>
        </w:tc>
        <w:tc>
          <w:tcPr>
            <w:tcW w:w="717" w:type="dxa"/>
            <w:hideMark/>
          </w:tcPr>
          <w:p w14:paraId="1287B450" w14:textId="77777777" w:rsidR="00AA7F08" w:rsidRPr="00D10C19" w:rsidRDefault="00AA7F08" w:rsidP="00E84BB0">
            <w:pPr>
              <w:jc w:val="center"/>
              <w:rPr>
                <w:sz w:val="24"/>
                <w:szCs w:val="24"/>
              </w:rPr>
            </w:pPr>
            <w:r w:rsidRPr="00D10C19">
              <w:rPr>
                <w:rFonts w:ascii="Arial" w:hAnsi="Arial" w:cs="Arial"/>
                <w:b/>
                <w:bCs/>
                <w:sz w:val="18"/>
                <w:szCs w:val="18"/>
              </w:rPr>
              <w:t>Pm-bch (%)</w:t>
            </w:r>
            <w:r w:rsidRPr="00D10C19">
              <w:rPr>
                <w:rFonts w:ascii="Arial" w:hAnsi="Arial" w:cs="Arial"/>
                <w:sz w:val="18"/>
                <w:szCs w:val="18"/>
              </w:rPr>
              <w:t> </w:t>
            </w:r>
          </w:p>
        </w:tc>
        <w:tc>
          <w:tcPr>
            <w:tcW w:w="626" w:type="dxa"/>
            <w:hideMark/>
          </w:tcPr>
          <w:p w14:paraId="7B1D2685" w14:textId="77777777" w:rsidR="00AA7F08" w:rsidRPr="00D10C19" w:rsidRDefault="00AA7F08" w:rsidP="00E84BB0">
            <w:pPr>
              <w:jc w:val="center"/>
              <w:rPr>
                <w:sz w:val="24"/>
                <w:szCs w:val="24"/>
              </w:rPr>
            </w:pPr>
            <w:r w:rsidRPr="00D10C19">
              <w:rPr>
                <w:rFonts w:ascii="Arial" w:hAnsi="Arial" w:cs="Arial"/>
                <w:b/>
                <w:bCs/>
                <w:sz w:val="18"/>
                <w:szCs w:val="18"/>
              </w:rPr>
              <w:t>SNR (dB)</w:t>
            </w:r>
            <w:r w:rsidRPr="00D10C19">
              <w:rPr>
                <w:rFonts w:ascii="Arial" w:hAnsi="Arial" w:cs="Arial"/>
                <w:sz w:val="18"/>
                <w:szCs w:val="18"/>
              </w:rPr>
              <w:t> </w:t>
            </w:r>
          </w:p>
        </w:tc>
      </w:tr>
      <w:tr w:rsidR="00AA7F08" w:rsidRPr="00D10C19" w14:paraId="4DC12F5F" w14:textId="77777777" w:rsidTr="00BC2468">
        <w:trPr>
          <w:trHeight w:val="186"/>
        </w:trPr>
        <w:tc>
          <w:tcPr>
            <w:tcW w:w="868" w:type="dxa"/>
            <w:vMerge w:val="restart"/>
            <w:hideMark/>
          </w:tcPr>
          <w:p w14:paraId="5ECCD522" w14:textId="77777777" w:rsidR="00AA7F08" w:rsidRPr="00D10C19" w:rsidRDefault="00AA7F08" w:rsidP="00E84BB0">
            <w:pPr>
              <w:jc w:val="center"/>
              <w:rPr>
                <w:sz w:val="24"/>
                <w:szCs w:val="24"/>
              </w:rPr>
            </w:pPr>
            <w:r w:rsidRPr="00D10C19">
              <w:rPr>
                <w:rFonts w:ascii="Arial" w:hAnsi="Arial" w:cs="Arial"/>
                <w:sz w:val="18"/>
                <w:szCs w:val="18"/>
              </w:rPr>
              <w:t>FDD </w:t>
            </w:r>
          </w:p>
        </w:tc>
        <w:tc>
          <w:tcPr>
            <w:tcW w:w="1924" w:type="dxa"/>
            <w:vMerge w:val="restart"/>
            <w:hideMark/>
          </w:tcPr>
          <w:p w14:paraId="731962B3" w14:textId="77777777" w:rsidR="00AA7F08" w:rsidRPr="00D10C19" w:rsidRDefault="00AA7F08" w:rsidP="00E84BB0">
            <w:pPr>
              <w:jc w:val="center"/>
              <w:rPr>
                <w:sz w:val="24"/>
                <w:szCs w:val="24"/>
              </w:rPr>
            </w:pPr>
            <w:r w:rsidRPr="00D10C19">
              <w:rPr>
                <w:rFonts w:ascii="Arial" w:hAnsi="Arial" w:cs="Arial"/>
                <w:sz w:val="18"/>
                <w:szCs w:val="18"/>
              </w:rPr>
              <w:t>3 / 15 </w:t>
            </w:r>
          </w:p>
        </w:tc>
        <w:tc>
          <w:tcPr>
            <w:tcW w:w="1361" w:type="dxa"/>
            <w:vMerge w:val="restart"/>
            <w:hideMark/>
          </w:tcPr>
          <w:p w14:paraId="2FEC55B4" w14:textId="77777777" w:rsidR="00AA7F08" w:rsidRPr="00D10C19" w:rsidRDefault="00AA7F08" w:rsidP="00E84BB0">
            <w:pPr>
              <w:jc w:val="center"/>
              <w:rPr>
                <w:rFonts w:ascii="Arial" w:hAnsi="Arial" w:cs="Arial"/>
                <w:sz w:val="18"/>
                <w:szCs w:val="18"/>
              </w:rPr>
            </w:pPr>
            <w:r w:rsidRPr="00D10C19">
              <w:rPr>
                <w:rFonts w:ascii="Arial" w:hAnsi="Arial" w:cs="Arial"/>
                <w:sz w:val="18"/>
                <w:szCs w:val="18"/>
              </w:rPr>
              <w:t>Unknown</w:t>
            </w:r>
          </w:p>
        </w:tc>
        <w:tc>
          <w:tcPr>
            <w:tcW w:w="1481" w:type="dxa"/>
            <w:vMerge w:val="restart"/>
            <w:hideMark/>
          </w:tcPr>
          <w:p w14:paraId="18A0AACB" w14:textId="77777777" w:rsidR="00AA7F08" w:rsidRPr="00D10C19" w:rsidRDefault="00AA7F08" w:rsidP="00E84BB0">
            <w:pPr>
              <w:jc w:val="center"/>
              <w:rPr>
                <w:sz w:val="24"/>
                <w:szCs w:val="24"/>
              </w:rPr>
            </w:pPr>
            <w:r w:rsidRPr="00D10C19">
              <w:rPr>
                <w:rFonts w:ascii="Arial" w:hAnsi="Arial" w:cs="Arial"/>
                <w:sz w:val="18"/>
                <w:szCs w:val="18"/>
              </w:rPr>
              <w:t>TDLC300-100 </w:t>
            </w:r>
          </w:p>
        </w:tc>
        <w:tc>
          <w:tcPr>
            <w:tcW w:w="2120" w:type="dxa"/>
            <w:hideMark/>
          </w:tcPr>
          <w:p w14:paraId="66C4DD66" w14:textId="77777777" w:rsidR="00AA7F08" w:rsidRPr="00D10C19" w:rsidRDefault="00AA7F08" w:rsidP="00E84BB0">
            <w:pPr>
              <w:jc w:val="center"/>
              <w:rPr>
                <w:rFonts w:ascii="Arial" w:hAnsi="Arial" w:cs="Arial"/>
                <w:sz w:val="18"/>
                <w:szCs w:val="18"/>
              </w:rPr>
            </w:pPr>
            <w:r w:rsidRPr="00D10C19">
              <w:rPr>
                <w:rFonts w:ascii="Arial" w:hAnsi="Arial" w:cs="Arial"/>
                <w:sz w:val="18"/>
                <w:szCs w:val="18"/>
              </w:rPr>
              <w:t>1 x 2 Low,</w:t>
            </w:r>
          </w:p>
        </w:tc>
        <w:tc>
          <w:tcPr>
            <w:tcW w:w="717" w:type="dxa"/>
            <w:hideMark/>
          </w:tcPr>
          <w:p w14:paraId="296E7FFA" w14:textId="77777777" w:rsidR="00AA7F08" w:rsidRPr="00D10C19" w:rsidRDefault="00AA7F08" w:rsidP="00E84BB0">
            <w:pPr>
              <w:jc w:val="center"/>
              <w:rPr>
                <w:sz w:val="24"/>
                <w:szCs w:val="24"/>
              </w:rPr>
            </w:pPr>
            <w:r w:rsidRPr="00D10C19">
              <w:rPr>
                <w:rFonts w:ascii="Arial" w:hAnsi="Arial" w:cs="Arial"/>
                <w:sz w:val="18"/>
                <w:szCs w:val="18"/>
              </w:rPr>
              <w:t>1 </w:t>
            </w:r>
          </w:p>
        </w:tc>
        <w:tc>
          <w:tcPr>
            <w:tcW w:w="626" w:type="dxa"/>
            <w:hideMark/>
          </w:tcPr>
          <w:p w14:paraId="0F305F35" w14:textId="222AA8BE" w:rsidR="00AA7F08" w:rsidRPr="00D10C19" w:rsidRDefault="00AA7F08" w:rsidP="00E84BB0">
            <w:pPr>
              <w:jc w:val="center"/>
              <w:rPr>
                <w:sz w:val="24"/>
                <w:szCs w:val="24"/>
              </w:rPr>
            </w:pPr>
            <w:r>
              <w:rPr>
                <w:rFonts w:ascii="Arial" w:hAnsi="Arial" w:cs="Arial"/>
                <w:sz w:val="18"/>
                <w:szCs w:val="18"/>
              </w:rPr>
              <w:t>-6</w:t>
            </w:r>
            <w:r w:rsidRPr="00D10C19">
              <w:rPr>
                <w:rFonts w:ascii="Arial" w:hAnsi="Arial" w:cs="Arial"/>
                <w:sz w:val="18"/>
                <w:szCs w:val="18"/>
              </w:rPr>
              <w:t> </w:t>
            </w:r>
          </w:p>
        </w:tc>
      </w:tr>
      <w:tr w:rsidR="00AA7F08" w:rsidRPr="00F4282C" w14:paraId="78111868" w14:textId="77777777" w:rsidTr="00BC2468">
        <w:trPr>
          <w:trHeight w:val="185"/>
        </w:trPr>
        <w:tc>
          <w:tcPr>
            <w:tcW w:w="868" w:type="dxa"/>
            <w:vMerge/>
          </w:tcPr>
          <w:p w14:paraId="0743356B" w14:textId="77777777" w:rsidR="00AA7F08" w:rsidRPr="00D10C19" w:rsidRDefault="00AA7F08" w:rsidP="00E84BB0">
            <w:pPr>
              <w:jc w:val="center"/>
              <w:rPr>
                <w:rFonts w:ascii="Arial" w:hAnsi="Arial" w:cs="Arial"/>
                <w:sz w:val="18"/>
                <w:szCs w:val="18"/>
              </w:rPr>
            </w:pPr>
          </w:p>
        </w:tc>
        <w:tc>
          <w:tcPr>
            <w:tcW w:w="1924" w:type="dxa"/>
            <w:vMerge/>
          </w:tcPr>
          <w:p w14:paraId="3864FE8C" w14:textId="77777777" w:rsidR="00AA7F08" w:rsidRPr="00D10C19" w:rsidRDefault="00AA7F08" w:rsidP="00E84BB0">
            <w:pPr>
              <w:jc w:val="center"/>
              <w:rPr>
                <w:rFonts w:ascii="Arial" w:hAnsi="Arial" w:cs="Arial"/>
                <w:sz w:val="18"/>
                <w:szCs w:val="18"/>
              </w:rPr>
            </w:pPr>
          </w:p>
        </w:tc>
        <w:tc>
          <w:tcPr>
            <w:tcW w:w="1361" w:type="dxa"/>
            <w:vMerge/>
          </w:tcPr>
          <w:p w14:paraId="15860EF0" w14:textId="77777777" w:rsidR="00AA7F08" w:rsidRPr="00D10C19" w:rsidRDefault="00AA7F08" w:rsidP="00E84BB0">
            <w:pPr>
              <w:jc w:val="center"/>
              <w:rPr>
                <w:rFonts w:ascii="Arial" w:hAnsi="Arial" w:cs="Arial"/>
                <w:sz w:val="18"/>
                <w:szCs w:val="18"/>
              </w:rPr>
            </w:pPr>
          </w:p>
        </w:tc>
        <w:tc>
          <w:tcPr>
            <w:tcW w:w="1481" w:type="dxa"/>
            <w:vMerge/>
          </w:tcPr>
          <w:p w14:paraId="52F7CB01" w14:textId="77777777" w:rsidR="00AA7F08" w:rsidRPr="00D10C19" w:rsidRDefault="00AA7F08" w:rsidP="00E84BB0">
            <w:pPr>
              <w:jc w:val="center"/>
              <w:rPr>
                <w:rFonts w:ascii="Arial" w:hAnsi="Arial" w:cs="Arial"/>
                <w:sz w:val="18"/>
                <w:szCs w:val="18"/>
              </w:rPr>
            </w:pPr>
          </w:p>
        </w:tc>
        <w:tc>
          <w:tcPr>
            <w:tcW w:w="2120" w:type="dxa"/>
          </w:tcPr>
          <w:p w14:paraId="0733B996" w14:textId="77777777" w:rsidR="00AA7F08" w:rsidRPr="00F4282C" w:rsidRDefault="00AA7F08" w:rsidP="00E84BB0">
            <w:pPr>
              <w:jc w:val="center"/>
              <w:rPr>
                <w:rFonts w:ascii="Arial" w:hAnsi="Arial" w:cs="Arial"/>
                <w:sz w:val="18"/>
                <w:szCs w:val="18"/>
              </w:rPr>
            </w:pPr>
            <w:r w:rsidRPr="00F4282C">
              <w:rPr>
                <w:rFonts w:ascii="Arial" w:hAnsi="Arial" w:cs="Arial"/>
                <w:sz w:val="18"/>
                <w:szCs w:val="18"/>
              </w:rPr>
              <w:t>1x4 Low</w:t>
            </w:r>
          </w:p>
        </w:tc>
        <w:tc>
          <w:tcPr>
            <w:tcW w:w="717" w:type="dxa"/>
          </w:tcPr>
          <w:p w14:paraId="66636943" w14:textId="77777777" w:rsidR="00AA7F08" w:rsidRPr="00F4282C" w:rsidRDefault="00AA7F08" w:rsidP="00E84BB0">
            <w:pPr>
              <w:jc w:val="center"/>
              <w:rPr>
                <w:rFonts w:ascii="Arial" w:hAnsi="Arial" w:cs="Arial"/>
                <w:sz w:val="18"/>
                <w:szCs w:val="18"/>
              </w:rPr>
            </w:pPr>
            <w:r w:rsidRPr="00F4282C">
              <w:rPr>
                <w:rFonts w:ascii="Arial" w:hAnsi="Arial" w:cs="Arial"/>
                <w:sz w:val="18"/>
                <w:szCs w:val="18"/>
              </w:rPr>
              <w:t>1</w:t>
            </w:r>
          </w:p>
        </w:tc>
        <w:tc>
          <w:tcPr>
            <w:tcW w:w="626" w:type="dxa"/>
          </w:tcPr>
          <w:p w14:paraId="0ECA0AE8" w14:textId="27B32DD0" w:rsidR="00AA7F08" w:rsidRPr="00F4282C" w:rsidRDefault="00AA7F08" w:rsidP="00E84BB0">
            <w:pPr>
              <w:jc w:val="center"/>
              <w:rPr>
                <w:rFonts w:ascii="Arial" w:hAnsi="Arial" w:cs="Arial"/>
                <w:sz w:val="18"/>
                <w:szCs w:val="18"/>
              </w:rPr>
            </w:pPr>
            <w:r>
              <w:rPr>
                <w:rFonts w:ascii="Arial" w:hAnsi="Arial" w:cs="Arial"/>
                <w:sz w:val="18"/>
                <w:szCs w:val="18"/>
              </w:rPr>
              <w:t>-8.7</w:t>
            </w:r>
          </w:p>
        </w:tc>
      </w:tr>
    </w:tbl>
    <w:p w14:paraId="127CCADE" w14:textId="587F5314" w:rsidR="007F03E3" w:rsidRDefault="007F03E3" w:rsidP="00C82683">
      <w:pPr>
        <w:jc w:val="both"/>
        <w:rPr>
          <w:rFonts w:eastAsia="맑은 고딕"/>
          <w:lang w:eastAsia="ko-KR"/>
        </w:rPr>
      </w:pPr>
    </w:p>
    <w:p w14:paraId="27A31B75" w14:textId="77777777" w:rsidR="007F03E3" w:rsidRPr="000F1DA3" w:rsidRDefault="007F03E3" w:rsidP="00C82683">
      <w:pPr>
        <w:jc w:val="both"/>
        <w:rPr>
          <w:rFonts w:eastAsia="맑은 고딕"/>
          <w:lang w:eastAsia="ko-KR"/>
        </w:rPr>
      </w:pPr>
    </w:p>
    <w:p w14:paraId="3F1B589D" w14:textId="12BF609B" w:rsidR="00CB6463" w:rsidRPr="00295F53" w:rsidRDefault="00CB6463" w:rsidP="00CB6463">
      <w:pPr>
        <w:rPr>
          <w:b/>
          <w:bCs/>
          <w:i/>
          <w:iCs/>
          <w:u w:val="single"/>
          <w:lang w:eastAsia="zh-CN"/>
        </w:rPr>
      </w:pPr>
      <w:r w:rsidRPr="00295F53">
        <w:rPr>
          <w:b/>
          <w:bCs/>
          <w:i/>
          <w:iCs/>
          <w:u w:val="single"/>
          <w:lang w:eastAsia="zh-CN"/>
        </w:rPr>
        <w:t>Whether to consider HST conditions for PBCH</w:t>
      </w:r>
    </w:p>
    <w:p w14:paraId="697B0B99" w14:textId="074DB4AD" w:rsidR="00113631" w:rsidRDefault="0031261D" w:rsidP="00C82683">
      <w:pPr>
        <w:jc w:val="both"/>
        <w:rPr>
          <w:rFonts w:eastAsia="맑은 고딕"/>
          <w:lang w:eastAsia="ko-KR"/>
        </w:rPr>
      </w:pPr>
      <w:r>
        <w:rPr>
          <w:rFonts w:eastAsia="맑은 고딕"/>
          <w:lang w:eastAsia="ko-KR"/>
        </w:rPr>
        <w:t>In general, there are no conformance test for PBCH performance test requirement due to test feasibility issue</w:t>
      </w:r>
      <w:r w:rsidR="00C0106A">
        <w:rPr>
          <w:rFonts w:eastAsia="맑은 고딕"/>
          <w:lang w:eastAsia="ko-KR"/>
        </w:rPr>
        <w:t>.</w:t>
      </w:r>
      <w:r>
        <w:rPr>
          <w:rFonts w:eastAsia="맑은 고딕"/>
          <w:lang w:eastAsia="ko-KR"/>
        </w:rPr>
        <w:t xml:space="preserve"> RAN4 PBCH requirement is just for reference. </w:t>
      </w:r>
      <w:r w:rsidR="00C0106A">
        <w:rPr>
          <w:rFonts w:eastAsia="맑은 고딕"/>
          <w:lang w:eastAsia="ko-KR"/>
        </w:rPr>
        <w:t>So w</w:t>
      </w:r>
      <w:r>
        <w:rPr>
          <w:rFonts w:eastAsia="맑은 고딕"/>
          <w:lang w:eastAsia="ko-KR"/>
        </w:rPr>
        <w:t>e think</w:t>
      </w:r>
      <w:r w:rsidR="00C0106A">
        <w:rPr>
          <w:rFonts w:eastAsia="맑은 고딕"/>
          <w:lang w:eastAsia="ko-KR"/>
        </w:rPr>
        <w:t xml:space="preserve"> introducing PBCH requirement in non-HST condition is enough.</w:t>
      </w:r>
      <w:r>
        <w:rPr>
          <w:rFonts w:eastAsia="맑은 고딕"/>
          <w:lang w:eastAsia="ko-KR"/>
        </w:rPr>
        <w:t xml:space="preserve"> </w:t>
      </w:r>
    </w:p>
    <w:p w14:paraId="7954D71F" w14:textId="1D95B93D" w:rsidR="00C01B7B" w:rsidRDefault="00C01B7B" w:rsidP="00C82683">
      <w:pPr>
        <w:jc w:val="both"/>
        <w:rPr>
          <w:rFonts w:eastAsia="맑은 고딕"/>
          <w:lang w:eastAsia="ko-KR"/>
        </w:rPr>
      </w:pPr>
    </w:p>
    <w:p w14:paraId="4FDEB9BC" w14:textId="195D7404" w:rsidR="008F7709" w:rsidRPr="00BA13B3" w:rsidRDefault="008F7709" w:rsidP="008F7709">
      <w:pPr>
        <w:jc w:val="both"/>
        <w:rPr>
          <w:rFonts w:eastAsia="맑은 고딕"/>
          <w:b/>
          <w:lang w:eastAsia="ko-KR"/>
        </w:rPr>
      </w:pPr>
      <w:r w:rsidRPr="00BA13B3">
        <w:rPr>
          <w:rFonts w:eastAsia="맑은 고딕" w:hint="eastAsia"/>
          <w:b/>
          <w:lang w:eastAsia="ko-KR"/>
        </w:rPr>
        <w:t>Proposal</w:t>
      </w:r>
      <w:r>
        <w:rPr>
          <w:rFonts w:eastAsia="맑은 고딕"/>
          <w:b/>
          <w:lang w:eastAsia="ko-KR"/>
        </w:rPr>
        <w:t xml:space="preserve"> </w:t>
      </w:r>
      <w:r w:rsidR="007A4625">
        <w:rPr>
          <w:rFonts w:eastAsia="맑은 고딕"/>
          <w:b/>
          <w:lang w:eastAsia="ko-KR"/>
        </w:rPr>
        <w:t>4</w:t>
      </w:r>
      <w:r w:rsidRPr="00BA13B3">
        <w:rPr>
          <w:rFonts w:eastAsia="맑은 고딕" w:hint="eastAsia"/>
          <w:b/>
          <w:lang w:eastAsia="ko-KR"/>
        </w:rPr>
        <w:t xml:space="preserve">: </w:t>
      </w:r>
      <w:r>
        <w:rPr>
          <w:rFonts w:eastAsia="맑은 고딕"/>
          <w:b/>
          <w:lang w:eastAsia="ko-KR"/>
        </w:rPr>
        <w:t>Not to introduce HST scenario for PBCH requirements</w:t>
      </w:r>
    </w:p>
    <w:p w14:paraId="13F020F2" w14:textId="7E2C97D6" w:rsidR="008F7709" w:rsidRPr="008F7709" w:rsidRDefault="008F7709" w:rsidP="00C82683">
      <w:pPr>
        <w:jc w:val="both"/>
        <w:rPr>
          <w:rFonts w:eastAsia="맑은 고딕"/>
          <w:lang w:eastAsia="ko-KR"/>
        </w:rPr>
      </w:pPr>
    </w:p>
    <w:p w14:paraId="187E4118" w14:textId="77777777" w:rsidR="00CB6463" w:rsidRDefault="00CB6463" w:rsidP="00C82683">
      <w:pPr>
        <w:jc w:val="both"/>
        <w:rPr>
          <w:rFonts w:eastAsia="맑은 고딕"/>
          <w:lang w:eastAsia="ko-KR"/>
        </w:rPr>
      </w:pPr>
    </w:p>
    <w:p w14:paraId="4BF950CF" w14:textId="369DFB8D" w:rsidR="008F6345" w:rsidRDefault="008F6345" w:rsidP="00C82683">
      <w:pPr>
        <w:jc w:val="both"/>
        <w:rPr>
          <w:b/>
          <w:lang w:eastAsia="zh-CN"/>
        </w:rPr>
      </w:pPr>
    </w:p>
    <w:p w14:paraId="65C82EB5" w14:textId="77777777" w:rsidR="008F6345" w:rsidRDefault="008F6345" w:rsidP="00C82683">
      <w:pPr>
        <w:jc w:val="both"/>
        <w:rPr>
          <w:b/>
          <w:lang w:eastAsia="zh-CN"/>
        </w:rPr>
      </w:pPr>
    </w:p>
    <w:p w14:paraId="1761978C" w14:textId="77777777" w:rsidR="000B1DD9" w:rsidRPr="003F5402" w:rsidRDefault="000B1DD9" w:rsidP="00A518A7">
      <w:pPr>
        <w:jc w:val="both"/>
        <w:rPr>
          <w:b/>
          <w:lang w:eastAsia="zh-CN"/>
        </w:rPr>
      </w:pPr>
    </w:p>
    <w:p w14:paraId="71C5261B" w14:textId="75E2EE5D" w:rsidR="00777A65" w:rsidRDefault="00777A65" w:rsidP="00777A65">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MS Mincho" w:hAnsi="Arial" w:cs="Times New Roman"/>
          <w:sz w:val="36"/>
          <w:szCs w:val="20"/>
          <w:lang w:eastAsia="ja-JP"/>
        </w:rPr>
      </w:pPr>
      <w:r>
        <w:rPr>
          <w:rFonts w:ascii="Arial" w:eastAsia="MS Mincho" w:hAnsi="Arial" w:cs="Times New Roman"/>
          <w:sz w:val="36"/>
          <w:szCs w:val="20"/>
          <w:lang w:eastAsia="ja-JP"/>
        </w:rPr>
        <w:t>3</w:t>
      </w:r>
      <w:r w:rsidRPr="00777A65">
        <w:rPr>
          <w:rFonts w:ascii="Arial" w:eastAsia="MS Mincho" w:hAnsi="Arial" w:cs="Times New Roman"/>
          <w:sz w:val="36"/>
          <w:szCs w:val="20"/>
          <w:lang w:eastAsia="ja-JP"/>
        </w:rPr>
        <w:tab/>
      </w:r>
      <w:r>
        <w:rPr>
          <w:rFonts w:ascii="Arial" w:eastAsia="MS Mincho" w:hAnsi="Arial" w:cs="Times New Roman"/>
          <w:sz w:val="36"/>
          <w:szCs w:val="20"/>
          <w:lang w:eastAsia="ja-JP"/>
        </w:rPr>
        <w:t>Conclusion</w:t>
      </w:r>
    </w:p>
    <w:p w14:paraId="0D513D72" w14:textId="574F0391" w:rsidR="00F57874" w:rsidRDefault="00F57874" w:rsidP="00F57874">
      <w:pPr>
        <w:jc w:val="both"/>
        <w:rPr>
          <w:lang w:eastAsia="zh-CN"/>
        </w:rPr>
      </w:pPr>
      <w:r>
        <w:rPr>
          <w:lang w:eastAsia="zh-CN"/>
        </w:rPr>
        <w:t xml:space="preserve">In this contribution, </w:t>
      </w:r>
      <w:r w:rsidR="00B92414">
        <w:rPr>
          <w:lang w:eastAsia="zh-CN"/>
        </w:rPr>
        <w:t xml:space="preserve">our </w:t>
      </w:r>
      <w:r>
        <w:rPr>
          <w:lang w:eastAsia="zh-CN"/>
        </w:rPr>
        <w:t xml:space="preserve">view on </w:t>
      </w:r>
      <w:r w:rsidR="00C33425">
        <w:rPr>
          <w:lang w:eastAsia="zh-CN"/>
        </w:rPr>
        <w:t>UE</w:t>
      </w:r>
      <w:r>
        <w:rPr>
          <w:lang w:eastAsia="zh-CN"/>
        </w:rPr>
        <w:t xml:space="preserve"> demodulation requirement is provided.</w:t>
      </w:r>
    </w:p>
    <w:p w14:paraId="4AA22BEA" w14:textId="4A7B904A" w:rsidR="003244CB" w:rsidRDefault="003244CB" w:rsidP="00F57874">
      <w:pPr>
        <w:jc w:val="both"/>
        <w:rPr>
          <w:lang w:eastAsia="zh-CN"/>
        </w:rPr>
      </w:pPr>
    </w:p>
    <w:p w14:paraId="7182847E" w14:textId="77777777" w:rsidR="00961B4F" w:rsidRPr="00BA13B3" w:rsidRDefault="00961B4F" w:rsidP="00961B4F">
      <w:pPr>
        <w:jc w:val="both"/>
        <w:rPr>
          <w:rFonts w:eastAsia="맑은 고딕"/>
          <w:b/>
          <w:lang w:eastAsia="ko-KR"/>
        </w:rPr>
      </w:pPr>
      <w:r w:rsidRPr="00BA13B3">
        <w:rPr>
          <w:rFonts w:eastAsia="맑은 고딕" w:hint="eastAsia"/>
          <w:b/>
          <w:lang w:eastAsia="ko-KR"/>
        </w:rPr>
        <w:t>Proposal</w:t>
      </w:r>
      <w:r>
        <w:rPr>
          <w:rFonts w:eastAsia="맑은 고딕"/>
          <w:b/>
          <w:lang w:eastAsia="ko-KR"/>
        </w:rPr>
        <w:t xml:space="preserve"> 1</w:t>
      </w:r>
      <w:r w:rsidRPr="00BA13B3">
        <w:rPr>
          <w:rFonts w:eastAsia="맑은 고딕" w:hint="eastAsia"/>
          <w:b/>
          <w:lang w:eastAsia="ko-KR"/>
        </w:rPr>
        <w:t xml:space="preserve">: </w:t>
      </w:r>
      <w:r w:rsidRPr="006D7D3C">
        <w:rPr>
          <w:rFonts w:eastAsia="맑은 고딕"/>
          <w:b/>
          <w:lang w:eastAsia="ko-KR"/>
        </w:rPr>
        <w:t>Do not introduce new PDSCH requirements for 3MHz CBW</w:t>
      </w:r>
    </w:p>
    <w:p w14:paraId="27ECABA3" w14:textId="77777777" w:rsidR="00961B4F" w:rsidRDefault="00961B4F" w:rsidP="00961B4F">
      <w:pPr>
        <w:jc w:val="both"/>
        <w:rPr>
          <w:rFonts w:eastAsia="맑은 고딕"/>
          <w:b/>
          <w:lang w:eastAsia="ko-KR"/>
        </w:rPr>
      </w:pPr>
      <w:r w:rsidRPr="00BA13B3">
        <w:rPr>
          <w:rFonts w:eastAsia="맑은 고딕" w:hint="eastAsia"/>
          <w:b/>
          <w:lang w:eastAsia="ko-KR"/>
        </w:rPr>
        <w:t>Proposal</w:t>
      </w:r>
      <w:r>
        <w:rPr>
          <w:rFonts w:eastAsia="맑은 고딕"/>
          <w:b/>
          <w:lang w:eastAsia="ko-KR"/>
        </w:rPr>
        <w:t xml:space="preserve"> </w:t>
      </w:r>
      <w:r>
        <w:rPr>
          <w:rFonts w:eastAsia="맑은 고딕" w:hint="eastAsia"/>
          <w:b/>
          <w:lang w:eastAsia="ko-KR"/>
        </w:rPr>
        <w:t>2</w:t>
      </w:r>
      <w:r w:rsidRPr="00BA13B3">
        <w:rPr>
          <w:rFonts w:eastAsia="맑은 고딕" w:hint="eastAsia"/>
          <w:b/>
          <w:lang w:eastAsia="ko-KR"/>
        </w:rPr>
        <w:t xml:space="preserve">: </w:t>
      </w:r>
      <w:r w:rsidRPr="00BA13B3">
        <w:rPr>
          <w:rFonts w:eastAsia="맑은 고딕"/>
          <w:b/>
          <w:lang w:eastAsia="ko-KR"/>
        </w:rPr>
        <w:t xml:space="preserve">Introduce </w:t>
      </w:r>
      <w:r>
        <w:rPr>
          <w:rFonts w:eastAsia="맑은 고딕"/>
          <w:b/>
          <w:lang w:eastAsia="ko-KR"/>
        </w:rPr>
        <w:t>PDCCH requirements with punctured PRB</w:t>
      </w:r>
    </w:p>
    <w:p w14:paraId="21D8D24D" w14:textId="77777777" w:rsidR="00961B4F" w:rsidRPr="00BA13B3" w:rsidRDefault="00961B4F" w:rsidP="00961B4F">
      <w:pPr>
        <w:jc w:val="both"/>
        <w:rPr>
          <w:rFonts w:eastAsia="맑은 고딕"/>
          <w:b/>
          <w:lang w:eastAsia="ko-KR"/>
        </w:rPr>
      </w:pPr>
      <w:r w:rsidRPr="00BA13B3">
        <w:rPr>
          <w:rFonts w:eastAsia="맑은 고딕" w:hint="eastAsia"/>
          <w:b/>
          <w:lang w:eastAsia="ko-KR"/>
        </w:rPr>
        <w:lastRenderedPageBreak/>
        <w:t>Proposal</w:t>
      </w:r>
      <w:r>
        <w:rPr>
          <w:rFonts w:eastAsia="맑은 고딕"/>
          <w:b/>
          <w:lang w:eastAsia="ko-KR"/>
        </w:rPr>
        <w:t xml:space="preserve"> 3</w:t>
      </w:r>
      <w:r w:rsidRPr="00BA13B3">
        <w:rPr>
          <w:rFonts w:eastAsia="맑은 고딕" w:hint="eastAsia"/>
          <w:b/>
          <w:lang w:eastAsia="ko-KR"/>
        </w:rPr>
        <w:t xml:space="preserve">: </w:t>
      </w:r>
      <w:r>
        <w:rPr>
          <w:rFonts w:eastAsia="맑은 고딕"/>
          <w:b/>
          <w:lang w:eastAsia="ko-KR"/>
        </w:rPr>
        <w:t>Not to introduce HST scenario for PDCCH requirements</w:t>
      </w:r>
    </w:p>
    <w:p w14:paraId="628E5DF0" w14:textId="77777777" w:rsidR="00961B4F" w:rsidRPr="00BA13B3" w:rsidRDefault="00961B4F" w:rsidP="00961B4F">
      <w:pPr>
        <w:jc w:val="both"/>
        <w:rPr>
          <w:rFonts w:eastAsia="맑은 고딕"/>
          <w:b/>
          <w:lang w:eastAsia="ko-KR"/>
        </w:rPr>
      </w:pPr>
      <w:r w:rsidRPr="00BA13B3">
        <w:rPr>
          <w:rFonts w:eastAsia="맑은 고딕" w:hint="eastAsia"/>
          <w:b/>
          <w:lang w:eastAsia="ko-KR"/>
        </w:rPr>
        <w:t>Proposal</w:t>
      </w:r>
      <w:r>
        <w:rPr>
          <w:rFonts w:eastAsia="맑은 고딕"/>
          <w:b/>
          <w:lang w:eastAsia="ko-KR"/>
        </w:rPr>
        <w:t xml:space="preserve"> 4</w:t>
      </w:r>
      <w:r w:rsidRPr="00BA13B3">
        <w:rPr>
          <w:rFonts w:eastAsia="맑은 고딕" w:hint="eastAsia"/>
          <w:b/>
          <w:lang w:eastAsia="ko-KR"/>
        </w:rPr>
        <w:t xml:space="preserve">: </w:t>
      </w:r>
      <w:r>
        <w:rPr>
          <w:rFonts w:eastAsia="맑은 고딕"/>
          <w:b/>
          <w:lang w:eastAsia="ko-KR"/>
        </w:rPr>
        <w:t>Not to introduce HST scenario for PBCH requirements</w:t>
      </w:r>
    </w:p>
    <w:p w14:paraId="56701639" w14:textId="27912022" w:rsidR="003244CB" w:rsidRPr="00961B4F" w:rsidRDefault="003244CB" w:rsidP="00484EE8">
      <w:pPr>
        <w:rPr>
          <w:lang w:eastAsia="zh-CN"/>
        </w:rPr>
      </w:pPr>
    </w:p>
    <w:p w14:paraId="058A701A" w14:textId="2AFB4E51" w:rsidR="00961B4F" w:rsidRDefault="00961B4F" w:rsidP="00484EE8">
      <w:pPr>
        <w:rPr>
          <w:lang w:eastAsia="zh-CN"/>
        </w:rPr>
      </w:pPr>
    </w:p>
    <w:p w14:paraId="05F84E19" w14:textId="77777777" w:rsidR="00961B4F" w:rsidRPr="00961B4F" w:rsidRDefault="00961B4F" w:rsidP="00484EE8">
      <w:pPr>
        <w:rPr>
          <w:lang w:eastAsia="zh-CN"/>
        </w:rPr>
      </w:pPr>
    </w:p>
    <w:p w14:paraId="359765BF" w14:textId="34706219" w:rsidR="007135FE" w:rsidRDefault="007135FE" w:rsidP="003E1CAF">
      <w:pPr>
        <w:keepNext/>
        <w:keepLines/>
        <w:pBdr>
          <w:top w:val="single" w:sz="12" w:space="3" w:color="auto"/>
        </w:pBdr>
        <w:spacing w:before="240" w:after="180" w:line="240" w:lineRule="auto"/>
        <w:ind w:left="1134" w:hanging="1134"/>
        <w:jc w:val="both"/>
        <w:outlineLvl w:val="0"/>
        <w:rPr>
          <w:rFonts w:ascii="Arial" w:eastAsia="Times New Roman" w:hAnsi="Arial" w:cs="Times New Roman"/>
          <w:sz w:val="36"/>
          <w:szCs w:val="20"/>
          <w:lang w:val="en-GB"/>
        </w:rPr>
      </w:pPr>
      <w:r>
        <w:rPr>
          <w:rFonts w:ascii="Arial" w:eastAsia="Times New Roman" w:hAnsi="Arial" w:cs="Times New Roman"/>
          <w:sz w:val="36"/>
          <w:szCs w:val="20"/>
          <w:lang w:val="en-GB"/>
        </w:rPr>
        <w:t>References</w:t>
      </w:r>
    </w:p>
    <w:p w14:paraId="480F1570" w14:textId="16B5D8EC" w:rsidR="00865D77" w:rsidRPr="00EA3853" w:rsidRDefault="00A21AF0" w:rsidP="0078508C">
      <w:pPr>
        <w:pStyle w:val="Reference"/>
      </w:pPr>
      <w:r>
        <w:t xml:space="preserve">RP- </w:t>
      </w:r>
      <w:r w:rsidR="0078508C">
        <w:t xml:space="preserve">231713 </w:t>
      </w:r>
      <w:r w:rsidR="0078508C" w:rsidRPr="0078508C">
        <w:t>Revised WID: NR support for dedicated spectrum less than 5MHz for FR1</w:t>
      </w:r>
      <w:r w:rsidR="0078508C">
        <w:t xml:space="preserve">, </w:t>
      </w:r>
      <w:r w:rsidR="0078508C" w:rsidRPr="0078508C">
        <w:rPr>
          <w:lang w:val="en-US"/>
        </w:rPr>
        <w:t>Nokia, Nokia Shanghai Bell</w:t>
      </w:r>
    </w:p>
    <w:p w14:paraId="5AF3B26D" w14:textId="0C7A3788" w:rsidR="00EA3853" w:rsidRPr="00915D1A" w:rsidRDefault="00EA3853" w:rsidP="00EA3853">
      <w:pPr>
        <w:pStyle w:val="Reference"/>
      </w:pPr>
      <w:r>
        <w:t>R4- 23</w:t>
      </w:r>
      <w:r w:rsidR="0043417C">
        <w:t>21064</w:t>
      </w:r>
      <w:r>
        <w:t xml:space="preserve"> </w:t>
      </w:r>
      <w:r w:rsidRPr="00EA3853">
        <w:t>WF on NR_FR1_lessthan_5MHz_BW_demod</w:t>
      </w:r>
      <w:r>
        <w:t xml:space="preserve">, </w:t>
      </w:r>
      <w:r w:rsidRPr="0078508C">
        <w:rPr>
          <w:lang w:val="en-US"/>
        </w:rPr>
        <w:t>Nokia, Nokia Shanghai Bell</w:t>
      </w:r>
    </w:p>
    <w:p w14:paraId="594F86D0" w14:textId="11AF9422" w:rsidR="00EA3853" w:rsidRPr="00915D1A" w:rsidRDefault="00935E5E" w:rsidP="0019170A">
      <w:pPr>
        <w:pStyle w:val="Reference"/>
      </w:pPr>
      <w:r w:rsidRPr="00935E5E">
        <w:t>R1-231</w:t>
      </w:r>
      <w:r w:rsidR="0019170A">
        <w:t>2572</w:t>
      </w:r>
      <w:r>
        <w:t xml:space="preserve"> </w:t>
      </w:r>
      <w:r w:rsidR="0019170A" w:rsidRPr="0019170A">
        <w:t>Updated RAN1 UE features list for Rel-18 NR after RAN1#115</w:t>
      </w:r>
      <w:r w:rsidR="00C70D60">
        <w:t xml:space="preserve">, </w:t>
      </w:r>
      <w:r w:rsidRPr="00935E5E">
        <w:rPr>
          <w:rFonts w:eastAsia="맑은 고딕"/>
          <w:lang w:eastAsia="ko-KR"/>
        </w:rPr>
        <w:t>AT&amp;T, NTT DOCOMO, INC.</w:t>
      </w:r>
    </w:p>
    <w:sectPr w:rsidR="00EA3853" w:rsidRPr="00915D1A">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602E4BB" w14:textId="77777777" w:rsidR="00E10FF1" w:rsidRDefault="00E10FF1" w:rsidP="00EA0BFA">
      <w:pPr>
        <w:spacing w:after="0" w:line="240" w:lineRule="auto"/>
      </w:pPr>
      <w:r>
        <w:separator/>
      </w:r>
    </w:p>
  </w:endnote>
  <w:endnote w:type="continuationSeparator" w:id="0">
    <w:p w14:paraId="0BA61EEE" w14:textId="77777777" w:rsidR="00E10FF1" w:rsidRDefault="00E10FF1" w:rsidP="00EA0B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80000287" w:usb1="188F1C12" w:usb2="00000016" w:usb3="00000000" w:csb0="00040009" w:csb1="00000000"/>
  </w:font>
  <w:font w:name="Arial">
    <w:panose1 w:val="020B0604020202020204"/>
    <w:charset w:val="00"/>
    <w:family w:val="swiss"/>
    <w:pitch w:val="variable"/>
    <w:sig w:usb0="E0002EFF" w:usb1="C000785B" w:usb2="00000009" w:usb3="00000000" w:csb0="000001FF" w:csb1="00000000"/>
  </w:font>
  <w:font w:name="DengXian Light">
    <w:panose1 w:val="02010600030101010101"/>
    <w:charset w:val="86"/>
    <w:family w:val="auto"/>
    <w:pitch w:val="variable"/>
    <w:sig w:usb0="80000287" w:usb1="188F1C12" w:usb2="00000016" w:usb3="00000000" w:csb0="00040009" w:csb1="00000000"/>
  </w:font>
  <w:font w:name="Segoe UI">
    <w:panose1 w:val="020B0502040204020203"/>
    <w:charset w:val="00"/>
    <w:family w:val="swiss"/>
    <w:pitch w:val="variable"/>
    <w:sig w:usb0="E4002EFF" w:usb1="C000E47F" w:usb2="00000009" w:usb3="00000000" w:csb0="000001FF" w:csb1="00000000"/>
  </w:font>
  <w:font w:name="Yu Mincho">
    <w:panose1 w:val="02020400000000000000"/>
    <w:charset w:val="80"/>
    <w:family w:val="roman"/>
    <w:pitch w:val="variable"/>
    <w:sig w:usb0="800002E7" w:usb1="2AC7FCF0" w:usb2="00000012" w:usb3="00000000" w:csb0="0002009F" w:csb1="00000000"/>
  </w:font>
  <w:font w:name="MS Mincho">
    <w:altName w:val="ＭＳ 明朝"/>
    <w:panose1 w:val="02020609040205080304"/>
    <w:charset w:val="80"/>
    <w:family w:val="modern"/>
    <w:pitch w:val="fixed"/>
    <w:sig w:usb0="A00002BF" w:usb1="68C7FCFB" w:usb2="00000010" w:usb3="00000000" w:csb0="0002009F" w:csb1="00000000"/>
  </w:font>
  <w:font w:name="맑은 고딕">
    <w:panose1 w:val="020B0503020000020004"/>
    <w:charset w:val="81"/>
    <w:family w:val="modern"/>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0748659" w14:textId="77777777" w:rsidR="00E10FF1" w:rsidRDefault="00E10FF1" w:rsidP="00EA0BFA">
      <w:pPr>
        <w:spacing w:after="0" w:line="240" w:lineRule="auto"/>
      </w:pPr>
      <w:r>
        <w:separator/>
      </w:r>
    </w:p>
  </w:footnote>
  <w:footnote w:type="continuationSeparator" w:id="0">
    <w:p w14:paraId="0507D9CE" w14:textId="77777777" w:rsidR="00E10FF1" w:rsidRDefault="00E10FF1" w:rsidP="00EA0BF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B06A65"/>
    <w:multiLevelType w:val="hybridMultilevel"/>
    <w:tmpl w:val="0EE4B05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FAE278A"/>
    <w:multiLevelType w:val="hybridMultilevel"/>
    <w:tmpl w:val="26526E16"/>
    <w:lvl w:ilvl="0" w:tplc="B14C3CF6">
      <w:start w:val="1"/>
      <w:numFmt w:val="bullet"/>
      <w:lvlText w:val="o"/>
      <w:lvlJc w:val="left"/>
      <w:pPr>
        <w:tabs>
          <w:tab w:val="num" w:pos="720"/>
        </w:tabs>
        <w:ind w:left="720" w:hanging="360"/>
      </w:pPr>
      <w:rPr>
        <w:rFonts w:ascii="Courier New" w:hAnsi="Courier New" w:hint="default"/>
      </w:rPr>
    </w:lvl>
    <w:lvl w:ilvl="1" w:tplc="1402058E" w:tentative="1">
      <w:start w:val="1"/>
      <w:numFmt w:val="bullet"/>
      <w:lvlText w:val="o"/>
      <w:lvlJc w:val="left"/>
      <w:pPr>
        <w:tabs>
          <w:tab w:val="num" w:pos="1440"/>
        </w:tabs>
        <w:ind w:left="1440" w:hanging="360"/>
      </w:pPr>
      <w:rPr>
        <w:rFonts w:ascii="Courier New" w:hAnsi="Courier New" w:hint="default"/>
      </w:rPr>
    </w:lvl>
    <w:lvl w:ilvl="2" w:tplc="6C160F6C" w:tentative="1">
      <w:start w:val="1"/>
      <w:numFmt w:val="bullet"/>
      <w:lvlText w:val="o"/>
      <w:lvlJc w:val="left"/>
      <w:pPr>
        <w:tabs>
          <w:tab w:val="num" w:pos="2160"/>
        </w:tabs>
        <w:ind w:left="2160" w:hanging="360"/>
      </w:pPr>
      <w:rPr>
        <w:rFonts w:ascii="Courier New" w:hAnsi="Courier New" w:hint="default"/>
      </w:rPr>
    </w:lvl>
    <w:lvl w:ilvl="3" w:tplc="E0FE2E4A" w:tentative="1">
      <w:start w:val="1"/>
      <w:numFmt w:val="bullet"/>
      <w:lvlText w:val="o"/>
      <w:lvlJc w:val="left"/>
      <w:pPr>
        <w:tabs>
          <w:tab w:val="num" w:pos="2880"/>
        </w:tabs>
        <w:ind w:left="2880" w:hanging="360"/>
      </w:pPr>
      <w:rPr>
        <w:rFonts w:ascii="Courier New" w:hAnsi="Courier New" w:hint="default"/>
      </w:rPr>
    </w:lvl>
    <w:lvl w:ilvl="4" w:tplc="3EA24686" w:tentative="1">
      <w:start w:val="1"/>
      <w:numFmt w:val="bullet"/>
      <w:lvlText w:val="o"/>
      <w:lvlJc w:val="left"/>
      <w:pPr>
        <w:tabs>
          <w:tab w:val="num" w:pos="3600"/>
        </w:tabs>
        <w:ind w:left="3600" w:hanging="360"/>
      </w:pPr>
      <w:rPr>
        <w:rFonts w:ascii="Courier New" w:hAnsi="Courier New" w:hint="default"/>
      </w:rPr>
    </w:lvl>
    <w:lvl w:ilvl="5" w:tplc="D50CE74A" w:tentative="1">
      <w:start w:val="1"/>
      <w:numFmt w:val="bullet"/>
      <w:lvlText w:val="o"/>
      <w:lvlJc w:val="left"/>
      <w:pPr>
        <w:tabs>
          <w:tab w:val="num" w:pos="4320"/>
        </w:tabs>
        <w:ind w:left="4320" w:hanging="360"/>
      </w:pPr>
      <w:rPr>
        <w:rFonts w:ascii="Courier New" w:hAnsi="Courier New" w:hint="default"/>
      </w:rPr>
    </w:lvl>
    <w:lvl w:ilvl="6" w:tplc="84681240" w:tentative="1">
      <w:start w:val="1"/>
      <w:numFmt w:val="bullet"/>
      <w:lvlText w:val="o"/>
      <w:lvlJc w:val="left"/>
      <w:pPr>
        <w:tabs>
          <w:tab w:val="num" w:pos="5040"/>
        </w:tabs>
        <w:ind w:left="5040" w:hanging="360"/>
      </w:pPr>
      <w:rPr>
        <w:rFonts w:ascii="Courier New" w:hAnsi="Courier New" w:hint="default"/>
      </w:rPr>
    </w:lvl>
    <w:lvl w:ilvl="7" w:tplc="9690AA02" w:tentative="1">
      <w:start w:val="1"/>
      <w:numFmt w:val="bullet"/>
      <w:lvlText w:val="o"/>
      <w:lvlJc w:val="left"/>
      <w:pPr>
        <w:tabs>
          <w:tab w:val="num" w:pos="5760"/>
        </w:tabs>
        <w:ind w:left="5760" w:hanging="360"/>
      </w:pPr>
      <w:rPr>
        <w:rFonts w:ascii="Courier New" w:hAnsi="Courier New" w:hint="default"/>
      </w:rPr>
    </w:lvl>
    <w:lvl w:ilvl="8" w:tplc="A5D0B634" w:tentative="1">
      <w:start w:val="1"/>
      <w:numFmt w:val="bullet"/>
      <w:lvlText w:val="o"/>
      <w:lvlJc w:val="left"/>
      <w:pPr>
        <w:tabs>
          <w:tab w:val="num" w:pos="6480"/>
        </w:tabs>
        <w:ind w:left="6480" w:hanging="360"/>
      </w:pPr>
      <w:rPr>
        <w:rFonts w:ascii="Courier New" w:hAnsi="Courier New" w:hint="default"/>
      </w:rPr>
    </w:lvl>
  </w:abstractNum>
  <w:abstractNum w:abstractNumId="2" w15:restartNumberingAfterBreak="0">
    <w:nsid w:val="223E6BE0"/>
    <w:multiLevelType w:val="hybridMultilevel"/>
    <w:tmpl w:val="82AA27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E5C4716"/>
    <w:multiLevelType w:val="hybridMultilevel"/>
    <w:tmpl w:val="A81A791A"/>
    <w:lvl w:ilvl="0" w:tplc="166C9874">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A5B00D9"/>
    <w:multiLevelType w:val="hybridMultilevel"/>
    <w:tmpl w:val="EADA5B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0652A1B"/>
    <w:multiLevelType w:val="hybridMultilevel"/>
    <w:tmpl w:val="35A8EF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3AE2EE2"/>
    <w:multiLevelType w:val="hybridMultilevel"/>
    <w:tmpl w:val="87985B16"/>
    <w:lvl w:ilvl="0" w:tplc="1E32C722">
      <w:start w:val="1"/>
      <w:numFmt w:val="bullet"/>
      <w:lvlText w:val="•"/>
      <w:lvlJc w:val="left"/>
      <w:pPr>
        <w:ind w:left="800" w:hanging="400"/>
      </w:pPr>
      <w:rPr>
        <w:rFonts w:ascii="SimSun" w:eastAsia="SimSun" w:hAnsi="SimSu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4630650B"/>
    <w:multiLevelType w:val="hybridMultilevel"/>
    <w:tmpl w:val="53FA288A"/>
    <w:lvl w:ilvl="0" w:tplc="877E9582">
      <w:start w:val="1"/>
      <w:numFmt w:val="bullet"/>
      <w:lvlText w:val="o"/>
      <w:lvlJc w:val="left"/>
      <w:pPr>
        <w:tabs>
          <w:tab w:val="num" w:pos="720"/>
        </w:tabs>
        <w:ind w:left="720" w:hanging="360"/>
      </w:pPr>
      <w:rPr>
        <w:rFonts w:ascii="Courier New" w:hAnsi="Courier New" w:hint="default"/>
      </w:rPr>
    </w:lvl>
    <w:lvl w:ilvl="1" w:tplc="3E9A281C" w:tentative="1">
      <w:start w:val="1"/>
      <w:numFmt w:val="bullet"/>
      <w:lvlText w:val="o"/>
      <w:lvlJc w:val="left"/>
      <w:pPr>
        <w:tabs>
          <w:tab w:val="num" w:pos="1440"/>
        </w:tabs>
        <w:ind w:left="1440" w:hanging="360"/>
      </w:pPr>
      <w:rPr>
        <w:rFonts w:ascii="Courier New" w:hAnsi="Courier New" w:hint="default"/>
      </w:rPr>
    </w:lvl>
    <w:lvl w:ilvl="2" w:tplc="FEAC987A" w:tentative="1">
      <w:start w:val="1"/>
      <w:numFmt w:val="bullet"/>
      <w:lvlText w:val="o"/>
      <w:lvlJc w:val="left"/>
      <w:pPr>
        <w:tabs>
          <w:tab w:val="num" w:pos="2160"/>
        </w:tabs>
        <w:ind w:left="2160" w:hanging="360"/>
      </w:pPr>
      <w:rPr>
        <w:rFonts w:ascii="Courier New" w:hAnsi="Courier New" w:hint="default"/>
      </w:rPr>
    </w:lvl>
    <w:lvl w:ilvl="3" w:tplc="2D0C7678" w:tentative="1">
      <w:start w:val="1"/>
      <w:numFmt w:val="bullet"/>
      <w:lvlText w:val="o"/>
      <w:lvlJc w:val="left"/>
      <w:pPr>
        <w:tabs>
          <w:tab w:val="num" w:pos="2880"/>
        </w:tabs>
        <w:ind w:left="2880" w:hanging="360"/>
      </w:pPr>
      <w:rPr>
        <w:rFonts w:ascii="Courier New" w:hAnsi="Courier New" w:hint="default"/>
      </w:rPr>
    </w:lvl>
    <w:lvl w:ilvl="4" w:tplc="5BD21E04" w:tentative="1">
      <w:start w:val="1"/>
      <w:numFmt w:val="bullet"/>
      <w:lvlText w:val="o"/>
      <w:lvlJc w:val="left"/>
      <w:pPr>
        <w:tabs>
          <w:tab w:val="num" w:pos="3600"/>
        </w:tabs>
        <w:ind w:left="3600" w:hanging="360"/>
      </w:pPr>
      <w:rPr>
        <w:rFonts w:ascii="Courier New" w:hAnsi="Courier New" w:hint="default"/>
      </w:rPr>
    </w:lvl>
    <w:lvl w:ilvl="5" w:tplc="E2E049AC" w:tentative="1">
      <w:start w:val="1"/>
      <w:numFmt w:val="bullet"/>
      <w:lvlText w:val="o"/>
      <w:lvlJc w:val="left"/>
      <w:pPr>
        <w:tabs>
          <w:tab w:val="num" w:pos="4320"/>
        </w:tabs>
        <w:ind w:left="4320" w:hanging="360"/>
      </w:pPr>
      <w:rPr>
        <w:rFonts w:ascii="Courier New" w:hAnsi="Courier New" w:hint="default"/>
      </w:rPr>
    </w:lvl>
    <w:lvl w:ilvl="6" w:tplc="BCA813A2" w:tentative="1">
      <w:start w:val="1"/>
      <w:numFmt w:val="bullet"/>
      <w:lvlText w:val="o"/>
      <w:lvlJc w:val="left"/>
      <w:pPr>
        <w:tabs>
          <w:tab w:val="num" w:pos="5040"/>
        </w:tabs>
        <w:ind w:left="5040" w:hanging="360"/>
      </w:pPr>
      <w:rPr>
        <w:rFonts w:ascii="Courier New" w:hAnsi="Courier New" w:hint="default"/>
      </w:rPr>
    </w:lvl>
    <w:lvl w:ilvl="7" w:tplc="9216FEE0" w:tentative="1">
      <w:start w:val="1"/>
      <w:numFmt w:val="bullet"/>
      <w:lvlText w:val="o"/>
      <w:lvlJc w:val="left"/>
      <w:pPr>
        <w:tabs>
          <w:tab w:val="num" w:pos="5760"/>
        </w:tabs>
        <w:ind w:left="5760" w:hanging="360"/>
      </w:pPr>
      <w:rPr>
        <w:rFonts w:ascii="Courier New" w:hAnsi="Courier New" w:hint="default"/>
      </w:rPr>
    </w:lvl>
    <w:lvl w:ilvl="8" w:tplc="6F8CCD7C" w:tentative="1">
      <w:start w:val="1"/>
      <w:numFmt w:val="bullet"/>
      <w:lvlText w:val="o"/>
      <w:lvlJc w:val="left"/>
      <w:pPr>
        <w:tabs>
          <w:tab w:val="num" w:pos="6480"/>
        </w:tabs>
        <w:ind w:left="6480" w:hanging="360"/>
      </w:pPr>
      <w:rPr>
        <w:rFonts w:ascii="Courier New" w:hAnsi="Courier New" w:hint="default"/>
      </w:rPr>
    </w:lvl>
  </w:abstractNum>
  <w:abstractNum w:abstractNumId="8" w15:restartNumberingAfterBreak="0">
    <w:nsid w:val="493E1379"/>
    <w:multiLevelType w:val="hybridMultilevel"/>
    <w:tmpl w:val="7C66EC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BDF65F6"/>
    <w:multiLevelType w:val="hybridMultilevel"/>
    <w:tmpl w:val="7652A68C"/>
    <w:lvl w:ilvl="0" w:tplc="B572467E">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8B73482"/>
    <w:multiLevelType w:val="hybridMultilevel"/>
    <w:tmpl w:val="E7926C6A"/>
    <w:lvl w:ilvl="0" w:tplc="08090001">
      <w:start w:val="1"/>
      <w:numFmt w:val="bullet"/>
      <w:lvlText w:val=""/>
      <w:lvlJc w:val="left"/>
      <w:pPr>
        <w:ind w:left="780" w:hanging="360"/>
      </w:pPr>
      <w:rPr>
        <w:rFonts w:ascii="Symbol" w:hAnsi="Symbol" w:hint="default"/>
      </w:rPr>
    </w:lvl>
    <w:lvl w:ilvl="1" w:tplc="6ACA5BDA">
      <w:start w:val="1"/>
      <w:numFmt w:val="bullet"/>
      <w:lvlText w:val="o"/>
      <w:lvlJc w:val="left"/>
      <w:pPr>
        <w:ind w:left="1500" w:hanging="360"/>
      </w:pPr>
      <w:rPr>
        <w:rFonts w:ascii="Courier New" w:hAnsi="Courier New" w:cs="Courier New" w:hint="default"/>
        <w:color w:val="000000" w:themeColor="text1"/>
      </w:rPr>
    </w:lvl>
    <w:lvl w:ilvl="2" w:tplc="04090005">
      <w:start w:val="1"/>
      <w:numFmt w:val="bullet"/>
      <w:lvlText w:val=""/>
      <w:lvlJc w:val="left"/>
      <w:pPr>
        <w:ind w:left="2220" w:hanging="360"/>
      </w:pPr>
      <w:rPr>
        <w:rFonts w:ascii="Wingdings" w:hAnsi="Wingdings" w:hint="default"/>
      </w:rPr>
    </w:lvl>
    <w:lvl w:ilvl="3" w:tplc="04190001">
      <w:start w:val="1"/>
      <w:numFmt w:val="bullet"/>
      <w:lvlText w:val=""/>
      <w:lvlJc w:val="left"/>
      <w:pPr>
        <w:ind w:left="2940" w:hanging="360"/>
      </w:pPr>
      <w:rPr>
        <w:rFonts w:ascii="Symbol" w:hAnsi="Symbol" w:hint="default"/>
      </w:rPr>
    </w:lvl>
    <w:lvl w:ilvl="4" w:tplc="04190003">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11" w15:restartNumberingAfterBreak="0">
    <w:nsid w:val="5BF333D2"/>
    <w:multiLevelType w:val="hybridMultilevel"/>
    <w:tmpl w:val="77FEBA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DD040E"/>
    <w:multiLevelType w:val="hybridMultilevel"/>
    <w:tmpl w:val="C11AAEF8"/>
    <w:lvl w:ilvl="0" w:tplc="166C9874">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EE71CE6"/>
    <w:multiLevelType w:val="hybridMultilevel"/>
    <w:tmpl w:val="C5FE2FE6"/>
    <w:lvl w:ilvl="0" w:tplc="04090001">
      <w:start w:val="1"/>
      <w:numFmt w:val="bullet"/>
      <w:lvlText w:val=""/>
      <w:lvlJc w:val="left"/>
      <w:pPr>
        <w:ind w:left="531" w:hanging="360"/>
      </w:pPr>
      <w:rPr>
        <w:rFonts w:ascii="Symbol" w:hAnsi="Symbol" w:hint="default"/>
      </w:rPr>
    </w:lvl>
    <w:lvl w:ilvl="1" w:tplc="E82C86EE">
      <w:start w:val="1"/>
      <w:numFmt w:val="bullet"/>
      <w:lvlText w:val="o"/>
      <w:lvlJc w:val="left"/>
      <w:pPr>
        <w:ind w:left="1251" w:hanging="360"/>
      </w:pPr>
      <w:rPr>
        <w:rFonts w:ascii="Courier New" w:hAnsi="Courier New" w:cs="Courier New" w:hint="default"/>
        <w:color w:val="auto"/>
      </w:rPr>
    </w:lvl>
    <w:lvl w:ilvl="2" w:tplc="04090005">
      <w:start w:val="1"/>
      <w:numFmt w:val="bullet"/>
      <w:lvlText w:val=""/>
      <w:lvlJc w:val="left"/>
      <w:pPr>
        <w:ind w:left="1971" w:hanging="360"/>
      </w:pPr>
      <w:rPr>
        <w:rFonts w:ascii="Wingdings" w:hAnsi="Wingdings" w:hint="default"/>
      </w:rPr>
    </w:lvl>
    <w:lvl w:ilvl="3" w:tplc="04090001">
      <w:start w:val="1"/>
      <w:numFmt w:val="bullet"/>
      <w:lvlText w:val=""/>
      <w:lvlJc w:val="left"/>
      <w:pPr>
        <w:ind w:left="2691" w:hanging="360"/>
      </w:pPr>
      <w:rPr>
        <w:rFonts w:ascii="Symbol" w:hAnsi="Symbol" w:hint="default"/>
      </w:rPr>
    </w:lvl>
    <w:lvl w:ilvl="4" w:tplc="04090003" w:tentative="1">
      <w:start w:val="1"/>
      <w:numFmt w:val="bullet"/>
      <w:lvlText w:val="o"/>
      <w:lvlJc w:val="left"/>
      <w:pPr>
        <w:ind w:left="3411" w:hanging="360"/>
      </w:pPr>
      <w:rPr>
        <w:rFonts w:ascii="Courier New" w:hAnsi="Courier New" w:cs="Courier New" w:hint="default"/>
      </w:rPr>
    </w:lvl>
    <w:lvl w:ilvl="5" w:tplc="04090005" w:tentative="1">
      <w:start w:val="1"/>
      <w:numFmt w:val="bullet"/>
      <w:lvlText w:val=""/>
      <w:lvlJc w:val="left"/>
      <w:pPr>
        <w:ind w:left="4131" w:hanging="360"/>
      </w:pPr>
      <w:rPr>
        <w:rFonts w:ascii="Wingdings" w:hAnsi="Wingdings" w:hint="default"/>
      </w:rPr>
    </w:lvl>
    <w:lvl w:ilvl="6" w:tplc="04090001" w:tentative="1">
      <w:start w:val="1"/>
      <w:numFmt w:val="bullet"/>
      <w:lvlText w:val=""/>
      <w:lvlJc w:val="left"/>
      <w:pPr>
        <w:ind w:left="4851" w:hanging="360"/>
      </w:pPr>
      <w:rPr>
        <w:rFonts w:ascii="Symbol" w:hAnsi="Symbol" w:hint="default"/>
      </w:rPr>
    </w:lvl>
    <w:lvl w:ilvl="7" w:tplc="04090003" w:tentative="1">
      <w:start w:val="1"/>
      <w:numFmt w:val="bullet"/>
      <w:lvlText w:val="o"/>
      <w:lvlJc w:val="left"/>
      <w:pPr>
        <w:ind w:left="5571" w:hanging="360"/>
      </w:pPr>
      <w:rPr>
        <w:rFonts w:ascii="Courier New" w:hAnsi="Courier New" w:cs="Courier New" w:hint="default"/>
      </w:rPr>
    </w:lvl>
    <w:lvl w:ilvl="8" w:tplc="04090005" w:tentative="1">
      <w:start w:val="1"/>
      <w:numFmt w:val="bullet"/>
      <w:lvlText w:val=""/>
      <w:lvlJc w:val="left"/>
      <w:pPr>
        <w:ind w:left="6291" w:hanging="360"/>
      </w:pPr>
      <w:rPr>
        <w:rFonts w:ascii="Wingdings" w:hAnsi="Wingdings" w:hint="default"/>
      </w:rPr>
    </w:lvl>
  </w:abstractNum>
  <w:abstractNum w:abstractNumId="14" w15:restartNumberingAfterBreak="0">
    <w:nsid w:val="707F778C"/>
    <w:multiLevelType w:val="hybridMultilevel"/>
    <w:tmpl w:val="440E18A0"/>
    <w:lvl w:ilvl="0" w:tplc="166C9874">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6975EB0"/>
    <w:multiLevelType w:val="multilevel"/>
    <w:tmpl w:val="197AD794"/>
    <w:lvl w:ilvl="0">
      <w:start w:val="1"/>
      <w:numFmt w:val="decimal"/>
      <w:lvlText w:val="%1."/>
      <w:lvlJc w:val="left"/>
      <w:pPr>
        <w:ind w:left="425" w:hanging="425"/>
      </w:pPr>
      <w:rPr>
        <w:rFonts w:hint="eastAsia"/>
      </w:rPr>
    </w:lvl>
    <w:lvl w:ilvl="1">
      <w:start w:val="1"/>
      <w:numFmt w:val="none"/>
      <w:lvlText w:val="3.1"/>
      <w:lvlJc w:val="left"/>
      <w:pPr>
        <w:ind w:left="425" w:hanging="425"/>
      </w:pPr>
      <w:rPr>
        <w:rFonts w:hint="eastAsia"/>
      </w:rPr>
    </w:lvl>
    <w:lvl w:ilvl="2">
      <w:start w:val="1"/>
      <w:numFmt w:val="decimal"/>
      <w:lvlText w:val="%1.%2.%3."/>
      <w:lvlJc w:val="left"/>
      <w:pPr>
        <w:ind w:left="425" w:hanging="425"/>
      </w:pPr>
      <w:rPr>
        <w:rFonts w:hint="eastAsia"/>
      </w:rPr>
    </w:lvl>
    <w:lvl w:ilvl="3">
      <w:start w:val="1"/>
      <w:numFmt w:val="decimal"/>
      <w:lvlText w:val="%1.%2.%3.%4."/>
      <w:lvlJc w:val="left"/>
      <w:pPr>
        <w:ind w:left="425" w:hanging="425"/>
      </w:pPr>
      <w:rPr>
        <w:rFonts w:hint="eastAsia"/>
      </w:rPr>
    </w:lvl>
    <w:lvl w:ilvl="4">
      <w:start w:val="1"/>
      <w:numFmt w:val="decimal"/>
      <w:lvlText w:val="%1.%2.%3.%4.%5."/>
      <w:lvlJc w:val="left"/>
      <w:pPr>
        <w:ind w:left="425" w:hanging="425"/>
      </w:pPr>
      <w:rPr>
        <w:rFonts w:hint="eastAsia"/>
      </w:rPr>
    </w:lvl>
    <w:lvl w:ilvl="5">
      <w:start w:val="1"/>
      <w:numFmt w:val="decimal"/>
      <w:lvlText w:val="%1.%2.%3.%4.%5.%6."/>
      <w:lvlJc w:val="left"/>
      <w:pPr>
        <w:ind w:left="425" w:hanging="425"/>
      </w:pPr>
      <w:rPr>
        <w:rFonts w:hint="eastAsia"/>
      </w:rPr>
    </w:lvl>
    <w:lvl w:ilvl="6">
      <w:start w:val="1"/>
      <w:numFmt w:val="decimal"/>
      <w:lvlText w:val="%1.%2.%3.%4.%5.%6.%7."/>
      <w:lvlJc w:val="left"/>
      <w:pPr>
        <w:ind w:left="425" w:hanging="425"/>
      </w:pPr>
      <w:rPr>
        <w:rFonts w:hint="eastAsia"/>
      </w:rPr>
    </w:lvl>
    <w:lvl w:ilvl="7">
      <w:start w:val="1"/>
      <w:numFmt w:val="decimal"/>
      <w:lvlText w:val="%1.%2.%3.%4.%5.%6.%7.%8."/>
      <w:lvlJc w:val="left"/>
      <w:pPr>
        <w:ind w:left="425" w:hanging="425"/>
      </w:pPr>
      <w:rPr>
        <w:rFonts w:hint="eastAsia"/>
      </w:rPr>
    </w:lvl>
    <w:lvl w:ilvl="8">
      <w:start w:val="1"/>
      <w:numFmt w:val="decimal"/>
      <w:lvlText w:val="%1.%2.%3.%4.%5.%6.%7.%8.%9."/>
      <w:lvlJc w:val="left"/>
      <w:pPr>
        <w:ind w:left="425" w:hanging="425"/>
      </w:pPr>
      <w:rPr>
        <w:rFonts w:hint="eastAsia"/>
      </w:rPr>
    </w:lvl>
  </w:abstractNum>
  <w:abstractNum w:abstractNumId="16" w15:restartNumberingAfterBreak="0">
    <w:nsid w:val="778D39AE"/>
    <w:multiLevelType w:val="hybridMultilevel"/>
    <w:tmpl w:val="FBB6F7A4"/>
    <w:lvl w:ilvl="0" w:tplc="1E32C722">
      <w:start w:val="1"/>
      <w:numFmt w:val="bullet"/>
      <w:lvlText w:val="•"/>
      <w:lvlJc w:val="left"/>
      <w:pPr>
        <w:ind w:left="800" w:hanging="400"/>
      </w:pPr>
      <w:rPr>
        <w:rFonts w:ascii="SimSun" w:eastAsia="SimSun" w:hAnsi="SimSu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9"/>
  </w:num>
  <w:num w:numId="2">
    <w:abstractNumId w:val="15"/>
  </w:num>
  <w:num w:numId="3">
    <w:abstractNumId w:val="0"/>
  </w:num>
  <w:num w:numId="4">
    <w:abstractNumId w:val="7"/>
  </w:num>
  <w:num w:numId="5">
    <w:abstractNumId w:val="1"/>
  </w:num>
  <w:num w:numId="6">
    <w:abstractNumId w:val="6"/>
  </w:num>
  <w:num w:numId="7">
    <w:abstractNumId w:val="16"/>
  </w:num>
  <w:num w:numId="8">
    <w:abstractNumId w:val="13"/>
  </w:num>
  <w:num w:numId="9">
    <w:abstractNumId w:val="8"/>
  </w:num>
  <w:num w:numId="10">
    <w:abstractNumId w:val="5"/>
  </w:num>
  <w:num w:numId="11">
    <w:abstractNumId w:val="14"/>
  </w:num>
  <w:num w:numId="12">
    <w:abstractNumId w:val="3"/>
  </w:num>
  <w:num w:numId="13">
    <w:abstractNumId w:val="12"/>
  </w:num>
  <w:num w:numId="14">
    <w:abstractNumId w:val="10"/>
  </w:num>
  <w:num w:numId="15">
    <w:abstractNumId w:val="4"/>
  </w:num>
  <w:num w:numId="16">
    <w:abstractNumId w:val="11"/>
  </w:num>
  <w:num w:numId="17">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135FE"/>
    <w:rsid w:val="00002AFE"/>
    <w:rsid w:val="00003EA7"/>
    <w:rsid w:val="00004166"/>
    <w:rsid w:val="000066E5"/>
    <w:rsid w:val="00006B62"/>
    <w:rsid w:val="00006C5B"/>
    <w:rsid w:val="00011FA9"/>
    <w:rsid w:val="00012E82"/>
    <w:rsid w:val="000131A7"/>
    <w:rsid w:val="00014A92"/>
    <w:rsid w:val="00015DC0"/>
    <w:rsid w:val="00015DFF"/>
    <w:rsid w:val="00016385"/>
    <w:rsid w:val="00017087"/>
    <w:rsid w:val="0002149B"/>
    <w:rsid w:val="00023073"/>
    <w:rsid w:val="000233A6"/>
    <w:rsid w:val="000251DA"/>
    <w:rsid w:val="000260D6"/>
    <w:rsid w:val="0002708E"/>
    <w:rsid w:val="00027357"/>
    <w:rsid w:val="000341EE"/>
    <w:rsid w:val="00034472"/>
    <w:rsid w:val="000367E9"/>
    <w:rsid w:val="000407C1"/>
    <w:rsid w:val="0004287F"/>
    <w:rsid w:val="00042CBA"/>
    <w:rsid w:val="00044187"/>
    <w:rsid w:val="00045FE1"/>
    <w:rsid w:val="00054A2E"/>
    <w:rsid w:val="0005653A"/>
    <w:rsid w:val="000566FD"/>
    <w:rsid w:val="00057513"/>
    <w:rsid w:val="000619E5"/>
    <w:rsid w:val="000619F6"/>
    <w:rsid w:val="00062202"/>
    <w:rsid w:val="00063AC8"/>
    <w:rsid w:val="000644DC"/>
    <w:rsid w:val="0006469C"/>
    <w:rsid w:val="000652FF"/>
    <w:rsid w:val="00070287"/>
    <w:rsid w:val="000707DB"/>
    <w:rsid w:val="0007201D"/>
    <w:rsid w:val="000732E0"/>
    <w:rsid w:val="00073509"/>
    <w:rsid w:val="00073548"/>
    <w:rsid w:val="000738E7"/>
    <w:rsid w:val="00073DD2"/>
    <w:rsid w:val="0007422B"/>
    <w:rsid w:val="00074F29"/>
    <w:rsid w:val="000753D6"/>
    <w:rsid w:val="000777FB"/>
    <w:rsid w:val="00081DF5"/>
    <w:rsid w:val="000838B7"/>
    <w:rsid w:val="000838F9"/>
    <w:rsid w:val="0008498A"/>
    <w:rsid w:val="00084A14"/>
    <w:rsid w:val="00084A2A"/>
    <w:rsid w:val="000878BA"/>
    <w:rsid w:val="00087EE8"/>
    <w:rsid w:val="0009087E"/>
    <w:rsid w:val="00090BEC"/>
    <w:rsid w:val="00091EA3"/>
    <w:rsid w:val="00093C51"/>
    <w:rsid w:val="00093CFA"/>
    <w:rsid w:val="00094FD4"/>
    <w:rsid w:val="00097396"/>
    <w:rsid w:val="000A103E"/>
    <w:rsid w:val="000A24DA"/>
    <w:rsid w:val="000A4382"/>
    <w:rsid w:val="000A46B2"/>
    <w:rsid w:val="000A7029"/>
    <w:rsid w:val="000B19D7"/>
    <w:rsid w:val="000B1DD9"/>
    <w:rsid w:val="000B3C57"/>
    <w:rsid w:val="000B510D"/>
    <w:rsid w:val="000B5D16"/>
    <w:rsid w:val="000B71F7"/>
    <w:rsid w:val="000B7356"/>
    <w:rsid w:val="000B7B3D"/>
    <w:rsid w:val="000C0117"/>
    <w:rsid w:val="000C4708"/>
    <w:rsid w:val="000C5F69"/>
    <w:rsid w:val="000C67C7"/>
    <w:rsid w:val="000C6FE4"/>
    <w:rsid w:val="000D435B"/>
    <w:rsid w:val="000D54F4"/>
    <w:rsid w:val="000E14B9"/>
    <w:rsid w:val="000E4CF3"/>
    <w:rsid w:val="000E4D6F"/>
    <w:rsid w:val="000E59D4"/>
    <w:rsid w:val="000E6D11"/>
    <w:rsid w:val="000E77DF"/>
    <w:rsid w:val="000E7964"/>
    <w:rsid w:val="000F110B"/>
    <w:rsid w:val="000F19C5"/>
    <w:rsid w:val="000F1DA3"/>
    <w:rsid w:val="000F35F4"/>
    <w:rsid w:val="000F37CE"/>
    <w:rsid w:val="000F438F"/>
    <w:rsid w:val="000F63E2"/>
    <w:rsid w:val="000F681D"/>
    <w:rsid w:val="001014F0"/>
    <w:rsid w:val="00101A11"/>
    <w:rsid w:val="00102157"/>
    <w:rsid w:val="0010289C"/>
    <w:rsid w:val="00104068"/>
    <w:rsid w:val="001047E8"/>
    <w:rsid w:val="00104D80"/>
    <w:rsid w:val="00105C7A"/>
    <w:rsid w:val="00105E5E"/>
    <w:rsid w:val="0010603D"/>
    <w:rsid w:val="0011098A"/>
    <w:rsid w:val="00110A7D"/>
    <w:rsid w:val="00113631"/>
    <w:rsid w:val="0011366E"/>
    <w:rsid w:val="001153EB"/>
    <w:rsid w:val="001161AE"/>
    <w:rsid w:val="001161C6"/>
    <w:rsid w:val="0011669F"/>
    <w:rsid w:val="0012023E"/>
    <w:rsid w:val="001240C6"/>
    <w:rsid w:val="00125049"/>
    <w:rsid w:val="00125CC7"/>
    <w:rsid w:val="00130993"/>
    <w:rsid w:val="001324FB"/>
    <w:rsid w:val="0013459D"/>
    <w:rsid w:val="001401AF"/>
    <w:rsid w:val="001419A7"/>
    <w:rsid w:val="001445B7"/>
    <w:rsid w:val="001446C5"/>
    <w:rsid w:val="001454E4"/>
    <w:rsid w:val="001455E7"/>
    <w:rsid w:val="00146506"/>
    <w:rsid w:val="00146669"/>
    <w:rsid w:val="00152687"/>
    <w:rsid w:val="00154D93"/>
    <w:rsid w:val="0015637D"/>
    <w:rsid w:val="00163142"/>
    <w:rsid w:val="00163C5E"/>
    <w:rsid w:val="00166F38"/>
    <w:rsid w:val="0016782B"/>
    <w:rsid w:val="00171016"/>
    <w:rsid w:val="00175FCE"/>
    <w:rsid w:val="0017684E"/>
    <w:rsid w:val="00180498"/>
    <w:rsid w:val="001815D0"/>
    <w:rsid w:val="0018282C"/>
    <w:rsid w:val="00182E79"/>
    <w:rsid w:val="00183296"/>
    <w:rsid w:val="00184EFC"/>
    <w:rsid w:val="0018592C"/>
    <w:rsid w:val="00186BD7"/>
    <w:rsid w:val="00187530"/>
    <w:rsid w:val="00187B21"/>
    <w:rsid w:val="0019170A"/>
    <w:rsid w:val="0019176C"/>
    <w:rsid w:val="00192D2A"/>
    <w:rsid w:val="0019600F"/>
    <w:rsid w:val="001A2668"/>
    <w:rsid w:val="001A2C0F"/>
    <w:rsid w:val="001A5B18"/>
    <w:rsid w:val="001A5B87"/>
    <w:rsid w:val="001A6022"/>
    <w:rsid w:val="001A6BDA"/>
    <w:rsid w:val="001B0A8B"/>
    <w:rsid w:val="001B1399"/>
    <w:rsid w:val="001B34B4"/>
    <w:rsid w:val="001B3996"/>
    <w:rsid w:val="001B3F15"/>
    <w:rsid w:val="001C2E9C"/>
    <w:rsid w:val="001C538E"/>
    <w:rsid w:val="001C5784"/>
    <w:rsid w:val="001C59AD"/>
    <w:rsid w:val="001C5F85"/>
    <w:rsid w:val="001C66FF"/>
    <w:rsid w:val="001D10CF"/>
    <w:rsid w:val="001E0D6F"/>
    <w:rsid w:val="001E26A6"/>
    <w:rsid w:val="001E6D0F"/>
    <w:rsid w:val="001F31EA"/>
    <w:rsid w:val="001F34DA"/>
    <w:rsid w:val="001F3A55"/>
    <w:rsid w:val="001F50C1"/>
    <w:rsid w:val="001F5E88"/>
    <w:rsid w:val="001F76F3"/>
    <w:rsid w:val="001F7FC0"/>
    <w:rsid w:val="002007C3"/>
    <w:rsid w:val="0020127A"/>
    <w:rsid w:val="0020191E"/>
    <w:rsid w:val="002032BA"/>
    <w:rsid w:val="00212AC7"/>
    <w:rsid w:val="00213DFB"/>
    <w:rsid w:val="0021462A"/>
    <w:rsid w:val="0021565F"/>
    <w:rsid w:val="002166E6"/>
    <w:rsid w:val="00217934"/>
    <w:rsid w:val="00230214"/>
    <w:rsid w:val="00232D7B"/>
    <w:rsid w:val="0023363A"/>
    <w:rsid w:val="00234226"/>
    <w:rsid w:val="00234695"/>
    <w:rsid w:val="00235292"/>
    <w:rsid w:val="00235974"/>
    <w:rsid w:val="00241B83"/>
    <w:rsid w:val="002420A4"/>
    <w:rsid w:val="0024373E"/>
    <w:rsid w:val="00244B99"/>
    <w:rsid w:val="002454B4"/>
    <w:rsid w:val="00245E92"/>
    <w:rsid w:val="00250A9C"/>
    <w:rsid w:val="00251DF5"/>
    <w:rsid w:val="00252F45"/>
    <w:rsid w:val="002544E4"/>
    <w:rsid w:val="00254EB4"/>
    <w:rsid w:val="00255A93"/>
    <w:rsid w:val="00255C69"/>
    <w:rsid w:val="00256563"/>
    <w:rsid w:val="00257243"/>
    <w:rsid w:val="002577C6"/>
    <w:rsid w:val="00263B62"/>
    <w:rsid w:val="0026464B"/>
    <w:rsid w:val="00266651"/>
    <w:rsid w:val="00266DB0"/>
    <w:rsid w:val="00267306"/>
    <w:rsid w:val="0027192E"/>
    <w:rsid w:val="002722FF"/>
    <w:rsid w:val="0027642D"/>
    <w:rsid w:val="002766F5"/>
    <w:rsid w:val="00277EDD"/>
    <w:rsid w:val="002815DC"/>
    <w:rsid w:val="00283BE4"/>
    <w:rsid w:val="002844F7"/>
    <w:rsid w:val="00290CB0"/>
    <w:rsid w:val="002911D5"/>
    <w:rsid w:val="00292FF8"/>
    <w:rsid w:val="002932D6"/>
    <w:rsid w:val="00293801"/>
    <w:rsid w:val="002951C3"/>
    <w:rsid w:val="00295F53"/>
    <w:rsid w:val="002A3BFB"/>
    <w:rsid w:val="002A4866"/>
    <w:rsid w:val="002A679A"/>
    <w:rsid w:val="002A6808"/>
    <w:rsid w:val="002A6E83"/>
    <w:rsid w:val="002B01D8"/>
    <w:rsid w:val="002B0DEB"/>
    <w:rsid w:val="002B23B2"/>
    <w:rsid w:val="002B2B81"/>
    <w:rsid w:val="002B30DD"/>
    <w:rsid w:val="002B3F11"/>
    <w:rsid w:val="002B4631"/>
    <w:rsid w:val="002B5ACB"/>
    <w:rsid w:val="002C103C"/>
    <w:rsid w:val="002C157D"/>
    <w:rsid w:val="002C4F3A"/>
    <w:rsid w:val="002C75B0"/>
    <w:rsid w:val="002C79B3"/>
    <w:rsid w:val="002D0DDA"/>
    <w:rsid w:val="002D21A5"/>
    <w:rsid w:val="002D3879"/>
    <w:rsid w:val="002D3C29"/>
    <w:rsid w:val="002D449C"/>
    <w:rsid w:val="002D7227"/>
    <w:rsid w:val="002D73B5"/>
    <w:rsid w:val="002E230B"/>
    <w:rsid w:val="002E2341"/>
    <w:rsid w:val="002E2456"/>
    <w:rsid w:val="002E3801"/>
    <w:rsid w:val="002E3B06"/>
    <w:rsid w:val="002E4E50"/>
    <w:rsid w:val="002F0B41"/>
    <w:rsid w:val="002F0DBD"/>
    <w:rsid w:val="002F405C"/>
    <w:rsid w:val="002F7DB5"/>
    <w:rsid w:val="00301D03"/>
    <w:rsid w:val="00301E67"/>
    <w:rsid w:val="00303CE7"/>
    <w:rsid w:val="00307C40"/>
    <w:rsid w:val="00310DEE"/>
    <w:rsid w:val="0031261D"/>
    <w:rsid w:val="00313830"/>
    <w:rsid w:val="003227FE"/>
    <w:rsid w:val="00323218"/>
    <w:rsid w:val="003240C8"/>
    <w:rsid w:val="003244CB"/>
    <w:rsid w:val="00324E5F"/>
    <w:rsid w:val="003269BD"/>
    <w:rsid w:val="00330524"/>
    <w:rsid w:val="003349BA"/>
    <w:rsid w:val="00334FC1"/>
    <w:rsid w:val="00336F1D"/>
    <w:rsid w:val="00337127"/>
    <w:rsid w:val="003376E7"/>
    <w:rsid w:val="00340030"/>
    <w:rsid w:val="003409E7"/>
    <w:rsid w:val="00341C1B"/>
    <w:rsid w:val="00343B71"/>
    <w:rsid w:val="00343C21"/>
    <w:rsid w:val="0034546D"/>
    <w:rsid w:val="00345F49"/>
    <w:rsid w:val="00350119"/>
    <w:rsid w:val="00354865"/>
    <w:rsid w:val="00355E14"/>
    <w:rsid w:val="00356284"/>
    <w:rsid w:val="00357F78"/>
    <w:rsid w:val="00362F15"/>
    <w:rsid w:val="00363DB5"/>
    <w:rsid w:val="00363F6D"/>
    <w:rsid w:val="00364A21"/>
    <w:rsid w:val="00364AAC"/>
    <w:rsid w:val="003656E9"/>
    <w:rsid w:val="00371366"/>
    <w:rsid w:val="003721EE"/>
    <w:rsid w:val="00373018"/>
    <w:rsid w:val="00374E37"/>
    <w:rsid w:val="00375D48"/>
    <w:rsid w:val="003852A8"/>
    <w:rsid w:val="00387009"/>
    <w:rsid w:val="003905F4"/>
    <w:rsid w:val="00393796"/>
    <w:rsid w:val="003937D6"/>
    <w:rsid w:val="0039402D"/>
    <w:rsid w:val="00395605"/>
    <w:rsid w:val="00396D8D"/>
    <w:rsid w:val="003977D0"/>
    <w:rsid w:val="00397929"/>
    <w:rsid w:val="003A01DB"/>
    <w:rsid w:val="003A07A5"/>
    <w:rsid w:val="003A0ED1"/>
    <w:rsid w:val="003A13E0"/>
    <w:rsid w:val="003A53A5"/>
    <w:rsid w:val="003A61AF"/>
    <w:rsid w:val="003A6F2F"/>
    <w:rsid w:val="003B154C"/>
    <w:rsid w:val="003B2CD3"/>
    <w:rsid w:val="003B3364"/>
    <w:rsid w:val="003B4916"/>
    <w:rsid w:val="003B49E6"/>
    <w:rsid w:val="003C0038"/>
    <w:rsid w:val="003C01FB"/>
    <w:rsid w:val="003C036C"/>
    <w:rsid w:val="003C1202"/>
    <w:rsid w:val="003C48FE"/>
    <w:rsid w:val="003C49AE"/>
    <w:rsid w:val="003C6207"/>
    <w:rsid w:val="003D16D9"/>
    <w:rsid w:val="003D4043"/>
    <w:rsid w:val="003D5F1E"/>
    <w:rsid w:val="003D63B6"/>
    <w:rsid w:val="003D7953"/>
    <w:rsid w:val="003E02B0"/>
    <w:rsid w:val="003E04AB"/>
    <w:rsid w:val="003E0BDC"/>
    <w:rsid w:val="003E1CAF"/>
    <w:rsid w:val="003E5DDE"/>
    <w:rsid w:val="003E6088"/>
    <w:rsid w:val="003F27AF"/>
    <w:rsid w:val="003F2CA7"/>
    <w:rsid w:val="003F331C"/>
    <w:rsid w:val="003F3F95"/>
    <w:rsid w:val="003F536F"/>
    <w:rsid w:val="003F5402"/>
    <w:rsid w:val="003F5760"/>
    <w:rsid w:val="003F7D60"/>
    <w:rsid w:val="004023F9"/>
    <w:rsid w:val="00406CDB"/>
    <w:rsid w:val="00410BEE"/>
    <w:rsid w:val="0041189F"/>
    <w:rsid w:val="004160E4"/>
    <w:rsid w:val="00416125"/>
    <w:rsid w:val="00417722"/>
    <w:rsid w:val="004231DF"/>
    <w:rsid w:val="004239D2"/>
    <w:rsid w:val="00423CA6"/>
    <w:rsid w:val="004255BB"/>
    <w:rsid w:val="00425B91"/>
    <w:rsid w:val="004278CF"/>
    <w:rsid w:val="00432519"/>
    <w:rsid w:val="004325BC"/>
    <w:rsid w:val="00432F07"/>
    <w:rsid w:val="00433772"/>
    <w:rsid w:val="0043417C"/>
    <w:rsid w:val="00434A86"/>
    <w:rsid w:val="00441B41"/>
    <w:rsid w:val="004429C7"/>
    <w:rsid w:val="00443DD0"/>
    <w:rsid w:val="00445DA4"/>
    <w:rsid w:val="00445EF6"/>
    <w:rsid w:val="004472B8"/>
    <w:rsid w:val="00452383"/>
    <w:rsid w:val="00452742"/>
    <w:rsid w:val="00452F4C"/>
    <w:rsid w:val="004545E3"/>
    <w:rsid w:val="004545FC"/>
    <w:rsid w:val="00455FA1"/>
    <w:rsid w:val="0046111C"/>
    <w:rsid w:val="0046385D"/>
    <w:rsid w:val="0046405C"/>
    <w:rsid w:val="004642F5"/>
    <w:rsid w:val="0046431B"/>
    <w:rsid w:val="00470D89"/>
    <w:rsid w:val="0047107C"/>
    <w:rsid w:val="00471DCC"/>
    <w:rsid w:val="00471F3B"/>
    <w:rsid w:val="00476CD6"/>
    <w:rsid w:val="004818EB"/>
    <w:rsid w:val="00482D8B"/>
    <w:rsid w:val="00482F7C"/>
    <w:rsid w:val="00484E5C"/>
    <w:rsid w:val="00484EE8"/>
    <w:rsid w:val="004868F3"/>
    <w:rsid w:val="004902B6"/>
    <w:rsid w:val="00491D2F"/>
    <w:rsid w:val="00494D9D"/>
    <w:rsid w:val="00495E03"/>
    <w:rsid w:val="00497425"/>
    <w:rsid w:val="004A00CE"/>
    <w:rsid w:val="004A1B0A"/>
    <w:rsid w:val="004A3BD0"/>
    <w:rsid w:val="004A45BD"/>
    <w:rsid w:val="004A53E1"/>
    <w:rsid w:val="004A5D65"/>
    <w:rsid w:val="004A6735"/>
    <w:rsid w:val="004A7282"/>
    <w:rsid w:val="004B159A"/>
    <w:rsid w:val="004B1D5B"/>
    <w:rsid w:val="004B60EA"/>
    <w:rsid w:val="004C2E51"/>
    <w:rsid w:val="004C2E76"/>
    <w:rsid w:val="004C47DF"/>
    <w:rsid w:val="004C591D"/>
    <w:rsid w:val="004D2FDD"/>
    <w:rsid w:val="004D330D"/>
    <w:rsid w:val="004D492D"/>
    <w:rsid w:val="004D561C"/>
    <w:rsid w:val="004D5A7F"/>
    <w:rsid w:val="004E0612"/>
    <w:rsid w:val="004E13CF"/>
    <w:rsid w:val="004E3626"/>
    <w:rsid w:val="004E4F17"/>
    <w:rsid w:val="004E5D79"/>
    <w:rsid w:val="004E659A"/>
    <w:rsid w:val="004E718C"/>
    <w:rsid w:val="004E72F7"/>
    <w:rsid w:val="004E7304"/>
    <w:rsid w:val="004E79F2"/>
    <w:rsid w:val="004F057C"/>
    <w:rsid w:val="004F0725"/>
    <w:rsid w:val="004F172D"/>
    <w:rsid w:val="004F3DA2"/>
    <w:rsid w:val="004F4436"/>
    <w:rsid w:val="004F711C"/>
    <w:rsid w:val="004F7484"/>
    <w:rsid w:val="004F7DED"/>
    <w:rsid w:val="00501D9A"/>
    <w:rsid w:val="00502409"/>
    <w:rsid w:val="005025FC"/>
    <w:rsid w:val="005034B2"/>
    <w:rsid w:val="00506444"/>
    <w:rsid w:val="00506F0F"/>
    <w:rsid w:val="005108BE"/>
    <w:rsid w:val="0051199A"/>
    <w:rsid w:val="00516F36"/>
    <w:rsid w:val="00520510"/>
    <w:rsid w:val="005206B1"/>
    <w:rsid w:val="00522297"/>
    <w:rsid w:val="005223B7"/>
    <w:rsid w:val="0052462F"/>
    <w:rsid w:val="00524C0D"/>
    <w:rsid w:val="00525800"/>
    <w:rsid w:val="00526235"/>
    <w:rsid w:val="005303F1"/>
    <w:rsid w:val="00530453"/>
    <w:rsid w:val="00533753"/>
    <w:rsid w:val="00534CBB"/>
    <w:rsid w:val="0053571C"/>
    <w:rsid w:val="005410A6"/>
    <w:rsid w:val="00541576"/>
    <w:rsid w:val="005437F0"/>
    <w:rsid w:val="00543E15"/>
    <w:rsid w:val="00544D0B"/>
    <w:rsid w:val="005453E4"/>
    <w:rsid w:val="00546E64"/>
    <w:rsid w:val="00551033"/>
    <w:rsid w:val="00551192"/>
    <w:rsid w:val="00552CDB"/>
    <w:rsid w:val="00552F06"/>
    <w:rsid w:val="005530AA"/>
    <w:rsid w:val="00553E94"/>
    <w:rsid w:val="00554C12"/>
    <w:rsid w:val="00554C80"/>
    <w:rsid w:val="00555384"/>
    <w:rsid w:val="0055588E"/>
    <w:rsid w:val="00556798"/>
    <w:rsid w:val="0055710A"/>
    <w:rsid w:val="005577B3"/>
    <w:rsid w:val="00560710"/>
    <w:rsid w:val="0056241D"/>
    <w:rsid w:val="005626E2"/>
    <w:rsid w:val="00563E32"/>
    <w:rsid w:val="00571273"/>
    <w:rsid w:val="00572692"/>
    <w:rsid w:val="00572E24"/>
    <w:rsid w:val="005805CB"/>
    <w:rsid w:val="00581304"/>
    <w:rsid w:val="0058242E"/>
    <w:rsid w:val="00583913"/>
    <w:rsid w:val="00584B89"/>
    <w:rsid w:val="00585A0E"/>
    <w:rsid w:val="00585C26"/>
    <w:rsid w:val="005903E5"/>
    <w:rsid w:val="00593DD2"/>
    <w:rsid w:val="005943EF"/>
    <w:rsid w:val="00594420"/>
    <w:rsid w:val="0059467B"/>
    <w:rsid w:val="0059524F"/>
    <w:rsid w:val="0059599F"/>
    <w:rsid w:val="005972F9"/>
    <w:rsid w:val="005A1B44"/>
    <w:rsid w:val="005A2406"/>
    <w:rsid w:val="005A45B8"/>
    <w:rsid w:val="005A7E3A"/>
    <w:rsid w:val="005B070E"/>
    <w:rsid w:val="005B350B"/>
    <w:rsid w:val="005B4CED"/>
    <w:rsid w:val="005B62C8"/>
    <w:rsid w:val="005B6ABF"/>
    <w:rsid w:val="005B7B6D"/>
    <w:rsid w:val="005C0807"/>
    <w:rsid w:val="005C39F7"/>
    <w:rsid w:val="005C6E04"/>
    <w:rsid w:val="005C7649"/>
    <w:rsid w:val="005D0153"/>
    <w:rsid w:val="005D273E"/>
    <w:rsid w:val="005D7960"/>
    <w:rsid w:val="005E0A7B"/>
    <w:rsid w:val="005E4E0A"/>
    <w:rsid w:val="005E563B"/>
    <w:rsid w:val="005E6918"/>
    <w:rsid w:val="005F4CC3"/>
    <w:rsid w:val="005F5856"/>
    <w:rsid w:val="005F5E63"/>
    <w:rsid w:val="005F72A4"/>
    <w:rsid w:val="00602285"/>
    <w:rsid w:val="006033A7"/>
    <w:rsid w:val="00604D44"/>
    <w:rsid w:val="00605012"/>
    <w:rsid w:val="0060510A"/>
    <w:rsid w:val="0060627B"/>
    <w:rsid w:val="00606FC8"/>
    <w:rsid w:val="00611048"/>
    <w:rsid w:val="00614874"/>
    <w:rsid w:val="00621FDF"/>
    <w:rsid w:val="006227D8"/>
    <w:rsid w:val="006238A5"/>
    <w:rsid w:val="006257FF"/>
    <w:rsid w:val="006258F6"/>
    <w:rsid w:val="00625A9A"/>
    <w:rsid w:val="00626127"/>
    <w:rsid w:val="00626B3E"/>
    <w:rsid w:val="006275F0"/>
    <w:rsid w:val="006308C9"/>
    <w:rsid w:val="00635B83"/>
    <w:rsid w:val="00635BC4"/>
    <w:rsid w:val="00635D69"/>
    <w:rsid w:val="00636F43"/>
    <w:rsid w:val="00643780"/>
    <w:rsid w:val="00644515"/>
    <w:rsid w:val="00644A82"/>
    <w:rsid w:val="00647076"/>
    <w:rsid w:val="006522CE"/>
    <w:rsid w:val="00652DEC"/>
    <w:rsid w:val="00655942"/>
    <w:rsid w:val="00655BDC"/>
    <w:rsid w:val="00655E79"/>
    <w:rsid w:val="0065797B"/>
    <w:rsid w:val="00664733"/>
    <w:rsid w:val="006651E4"/>
    <w:rsid w:val="00666CFB"/>
    <w:rsid w:val="006733CD"/>
    <w:rsid w:val="006801B2"/>
    <w:rsid w:val="00681A45"/>
    <w:rsid w:val="006826FC"/>
    <w:rsid w:val="00684058"/>
    <w:rsid w:val="00684E93"/>
    <w:rsid w:val="006856D8"/>
    <w:rsid w:val="0069095B"/>
    <w:rsid w:val="00692C8F"/>
    <w:rsid w:val="00695475"/>
    <w:rsid w:val="0069768E"/>
    <w:rsid w:val="006A04DE"/>
    <w:rsid w:val="006A1A93"/>
    <w:rsid w:val="006A2928"/>
    <w:rsid w:val="006A6547"/>
    <w:rsid w:val="006B25C8"/>
    <w:rsid w:val="006B4BCB"/>
    <w:rsid w:val="006B5792"/>
    <w:rsid w:val="006B7513"/>
    <w:rsid w:val="006C00F6"/>
    <w:rsid w:val="006C3078"/>
    <w:rsid w:val="006C4B01"/>
    <w:rsid w:val="006C6731"/>
    <w:rsid w:val="006D09A2"/>
    <w:rsid w:val="006D0C7F"/>
    <w:rsid w:val="006D20C3"/>
    <w:rsid w:val="006D25EF"/>
    <w:rsid w:val="006D41F7"/>
    <w:rsid w:val="006D7D3C"/>
    <w:rsid w:val="006E1BCA"/>
    <w:rsid w:val="006E1D23"/>
    <w:rsid w:val="006E24E8"/>
    <w:rsid w:val="006E2748"/>
    <w:rsid w:val="006E44C7"/>
    <w:rsid w:val="006E70D1"/>
    <w:rsid w:val="006F18D4"/>
    <w:rsid w:val="006F191B"/>
    <w:rsid w:val="006F1A7D"/>
    <w:rsid w:val="006F1C96"/>
    <w:rsid w:val="006F1F54"/>
    <w:rsid w:val="006F4287"/>
    <w:rsid w:val="006F68BB"/>
    <w:rsid w:val="006F6D5D"/>
    <w:rsid w:val="00700580"/>
    <w:rsid w:val="00700798"/>
    <w:rsid w:val="00700A99"/>
    <w:rsid w:val="007026B5"/>
    <w:rsid w:val="007027D9"/>
    <w:rsid w:val="00703C46"/>
    <w:rsid w:val="007041C0"/>
    <w:rsid w:val="00704334"/>
    <w:rsid w:val="007050DF"/>
    <w:rsid w:val="007135FE"/>
    <w:rsid w:val="00715031"/>
    <w:rsid w:val="00716E44"/>
    <w:rsid w:val="007171D4"/>
    <w:rsid w:val="00720788"/>
    <w:rsid w:val="0072089F"/>
    <w:rsid w:val="00721C49"/>
    <w:rsid w:val="00721E3E"/>
    <w:rsid w:val="007223C0"/>
    <w:rsid w:val="00722790"/>
    <w:rsid w:val="007236FC"/>
    <w:rsid w:val="0072417F"/>
    <w:rsid w:val="007253ED"/>
    <w:rsid w:val="0073000C"/>
    <w:rsid w:val="007330B8"/>
    <w:rsid w:val="007367F0"/>
    <w:rsid w:val="00737EE8"/>
    <w:rsid w:val="00737F48"/>
    <w:rsid w:val="00740539"/>
    <w:rsid w:val="0074329F"/>
    <w:rsid w:val="007439E1"/>
    <w:rsid w:val="00744460"/>
    <w:rsid w:val="0074485C"/>
    <w:rsid w:val="00744CC5"/>
    <w:rsid w:val="00744D27"/>
    <w:rsid w:val="007465FB"/>
    <w:rsid w:val="00751263"/>
    <w:rsid w:val="00752EFF"/>
    <w:rsid w:val="00754197"/>
    <w:rsid w:val="0075514C"/>
    <w:rsid w:val="00755E46"/>
    <w:rsid w:val="00756C15"/>
    <w:rsid w:val="00760741"/>
    <w:rsid w:val="00760C32"/>
    <w:rsid w:val="00762F93"/>
    <w:rsid w:val="00765C99"/>
    <w:rsid w:val="007661E6"/>
    <w:rsid w:val="00766603"/>
    <w:rsid w:val="007707B1"/>
    <w:rsid w:val="00770EB5"/>
    <w:rsid w:val="00771CF2"/>
    <w:rsid w:val="00776104"/>
    <w:rsid w:val="007776CC"/>
    <w:rsid w:val="00777A65"/>
    <w:rsid w:val="007824C1"/>
    <w:rsid w:val="00784DA6"/>
    <w:rsid w:val="0078508C"/>
    <w:rsid w:val="00790C96"/>
    <w:rsid w:val="007943BC"/>
    <w:rsid w:val="00796751"/>
    <w:rsid w:val="00796D8F"/>
    <w:rsid w:val="00797EEB"/>
    <w:rsid w:val="007A1299"/>
    <w:rsid w:val="007A1C49"/>
    <w:rsid w:val="007A1DB7"/>
    <w:rsid w:val="007A24B9"/>
    <w:rsid w:val="007A4625"/>
    <w:rsid w:val="007A477F"/>
    <w:rsid w:val="007A47EB"/>
    <w:rsid w:val="007A5329"/>
    <w:rsid w:val="007A61A4"/>
    <w:rsid w:val="007A6276"/>
    <w:rsid w:val="007A6E87"/>
    <w:rsid w:val="007B22B8"/>
    <w:rsid w:val="007B397A"/>
    <w:rsid w:val="007B487F"/>
    <w:rsid w:val="007B4EB1"/>
    <w:rsid w:val="007C42AB"/>
    <w:rsid w:val="007C566F"/>
    <w:rsid w:val="007C7CA0"/>
    <w:rsid w:val="007D09B2"/>
    <w:rsid w:val="007D293F"/>
    <w:rsid w:val="007D43DB"/>
    <w:rsid w:val="007D48E3"/>
    <w:rsid w:val="007D5056"/>
    <w:rsid w:val="007D615C"/>
    <w:rsid w:val="007E176D"/>
    <w:rsid w:val="007E3B2E"/>
    <w:rsid w:val="007E4CBC"/>
    <w:rsid w:val="007E6CC6"/>
    <w:rsid w:val="007F03E3"/>
    <w:rsid w:val="007F0572"/>
    <w:rsid w:val="007F43BC"/>
    <w:rsid w:val="007F4D40"/>
    <w:rsid w:val="007F61F9"/>
    <w:rsid w:val="00801BDC"/>
    <w:rsid w:val="0080253C"/>
    <w:rsid w:val="00802549"/>
    <w:rsid w:val="00803314"/>
    <w:rsid w:val="00812250"/>
    <w:rsid w:val="0081235D"/>
    <w:rsid w:val="00812572"/>
    <w:rsid w:val="00816921"/>
    <w:rsid w:val="00817483"/>
    <w:rsid w:val="00817559"/>
    <w:rsid w:val="008201EF"/>
    <w:rsid w:val="00821177"/>
    <w:rsid w:val="008236B9"/>
    <w:rsid w:val="00826B8E"/>
    <w:rsid w:val="00831DAF"/>
    <w:rsid w:val="00832A0E"/>
    <w:rsid w:val="00832A2E"/>
    <w:rsid w:val="00835C83"/>
    <w:rsid w:val="00836461"/>
    <w:rsid w:val="00837363"/>
    <w:rsid w:val="0084344A"/>
    <w:rsid w:val="00845A7D"/>
    <w:rsid w:val="00847B0B"/>
    <w:rsid w:val="00850630"/>
    <w:rsid w:val="0085224B"/>
    <w:rsid w:val="00853138"/>
    <w:rsid w:val="00853E27"/>
    <w:rsid w:val="00853F85"/>
    <w:rsid w:val="008549E8"/>
    <w:rsid w:val="00856B4F"/>
    <w:rsid w:val="00860540"/>
    <w:rsid w:val="00860994"/>
    <w:rsid w:val="00862981"/>
    <w:rsid w:val="008632D5"/>
    <w:rsid w:val="008653A7"/>
    <w:rsid w:val="00865D77"/>
    <w:rsid w:val="0087011A"/>
    <w:rsid w:val="008708EB"/>
    <w:rsid w:val="00871275"/>
    <w:rsid w:val="00871C99"/>
    <w:rsid w:val="0087410F"/>
    <w:rsid w:val="00874476"/>
    <w:rsid w:val="00874B17"/>
    <w:rsid w:val="00874CFA"/>
    <w:rsid w:val="0087526C"/>
    <w:rsid w:val="00877EBB"/>
    <w:rsid w:val="008818FD"/>
    <w:rsid w:val="0088386C"/>
    <w:rsid w:val="0088396C"/>
    <w:rsid w:val="00884C4A"/>
    <w:rsid w:val="00884F9F"/>
    <w:rsid w:val="0088565F"/>
    <w:rsid w:val="008857DE"/>
    <w:rsid w:val="00885993"/>
    <w:rsid w:val="00886DC5"/>
    <w:rsid w:val="00887394"/>
    <w:rsid w:val="008901AF"/>
    <w:rsid w:val="0089129E"/>
    <w:rsid w:val="008914EA"/>
    <w:rsid w:val="00895EDA"/>
    <w:rsid w:val="008A7149"/>
    <w:rsid w:val="008A7878"/>
    <w:rsid w:val="008B043F"/>
    <w:rsid w:val="008B1B1B"/>
    <w:rsid w:val="008B20A6"/>
    <w:rsid w:val="008B2B35"/>
    <w:rsid w:val="008B2D82"/>
    <w:rsid w:val="008B3960"/>
    <w:rsid w:val="008B3EE6"/>
    <w:rsid w:val="008B647F"/>
    <w:rsid w:val="008B6C12"/>
    <w:rsid w:val="008B753A"/>
    <w:rsid w:val="008C18FB"/>
    <w:rsid w:val="008C527D"/>
    <w:rsid w:val="008C6E24"/>
    <w:rsid w:val="008D1E5A"/>
    <w:rsid w:val="008D4C7E"/>
    <w:rsid w:val="008D566D"/>
    <w:rsid w:val="008D7969"/>
    <w:rsid w:val="008E2044"/>
    <w:rsid w:val="008E249B"/>
    <w:rsid w:val="008E425A"/>
    <w:rsid w:val="008E471D"/>
    <w:rsid w:val="008E5D01"/>
    <w:rsid w:val="008F43D8"/>
    <w:rsid w:val="008F4BE8"/>
    <w:rsid w:val="008F517B"/>
    <w:rsid w:val="008F6345"/>
    <w:rsid w:val="008F6F19"/>
    <w:rsid w:val="008F7709"/>
    <w:rsid w:val="00900AAD"/>
    <w:rsid w:val="00905243"/>
    <w:rsid w:val="00910027"/>
    <w:rsid w:val="0091019A"/>
    <w:rsid w:val="00910BA6"/>
    <w:rsid w:val="009139A1"/>
    <w:rsid w:val="009157F5"/>
    <w:rsid w:val="009158AF"/>
    <w:rsid w:val="00915B96"/>
    <w:rsid w:val="00915D1A"/>
    <w:rsid w:val="00915FD4"/>
    <w:rsid w:val="00916F24"/>
    <w:rsid w:val="009173DC"/>
    <w:rsid w:val="009216F0"/>
    <w:rsid w:val="0092173C"/>
    <w:rsid w:val="00924AD6"/>
    <w:rsid w:val="00925AD9"/>
    <w:rsid w:val="00930DBE"/>
    <w:rsid w:val="00930E6B"/>
    <w:rsid w:val="009314B9"/>
    <w:rsid w:val="00931850"/>
    <w:rsid w:val="0093340D"/>
    <w:rsid w:val="009338AF"/>
    <w:rsid w:val="0093415A"/>
    <w:rsid w:val="0093541E"/>
    <w:rsid w:val="00935E5E"/>
    <w:rsid w:val="0093772F"/>
    <w:rsid w:val="00937A5D"/>
    <w:rsid w:val="00941B30"/>
    <w:rsid w:val="00943932"/>
    <w:rsid w:val="00943C53"/>
    <w:rsid w:val="0094520A"/>
    <w:rsid w:val="00947657"/>
    <w:rsid w:val="00950C06"/>
    <w:rsid w:val="00950C7E"/>
    <w:rsid w:val="00950F89"/>
    <w:rsid w:val="00950FE8"/>
    <w:rsid w:val="00954A74"/>
    <w:rsid w:val="00957AF3"/>
    <w:rsid w:val="00960A46"/>
    <w:rsid w:val="00961B4F"/>
    <w:rsid w:val="00966284"/>
    <w:rsid w:val="00966659"/>
    <w:rsid w:val="0096713F"/>
    <w:rsid w:val="00967B28"/>
    <w:rsid w:val="00967E09"/>
    <w:rsid w:val="0097085C"/>
    <w:rsid w:val="00973964"/>
    <w:rsid w:val="009741CE"/>
    <w:rsid w:val="00975093"/>
    <w:rsid w:val="00976B14"/>
    <w:rsid w:val="00977912"/>
    <w:rsid w:val="009800D4"/>
    <w:rsid w:val="009820EA"/>
    <w:rsid w:val="00982F76"/>
    <w:rsid w:val="00984DBF"/>
    <w:rsid w:val="00986B04"/>
    <w:rsid w:val="009871C9"/>
    <w:rsid w:val="00987B60"/>
    <w:rsid w:val="0099370C"/>
    <w:rsid w:val="009940D4"/>
    <w:rsid w:val="009941A3"/>
    <w:rsid w:val="00994969"/>
    <w:rsid w:val="00996691"/>
    <w:rsid w:val="00997830"/>
    <w:rsid w:val="00997FA8"/>
    <w:rsid w:val="009A0400"/>
    <w:rsid w:val="009A3753"/>
    <w:rsid w:val="009A3AA6"/>
    <w:rsid w:val="009A3B71"/>
    <w:rsid w:val="009A4915"/>
    <w:rsid w:val="009A523F"/>
    <w:rsid w:val="009B2D70"/>
    <w:rsid w:val="009B42F8"/>
    <w:rsid w:val="009B46C5"/>
    <w:rsid w:val="009B4E77"/>
    <w:rsid w:val="009B7A9E"/>
    <w:rsid w:val="009C0908"/>
    <w:rsid w:val="009C3257"/>
    <w:rsid w:val="009C3D8F"/>
    <w:rsid w:val="009C455F"/>
    <w:rsid w:val="009C6250"/>
    <w:rsid w:val="009C7935"/>
    <w:rsid w:val="009D2ABB"/>
    <w:rsid w:val="009D40B5"/>
    <w:rsid w:val="009D685A"/>
    <w:rsid w:val="009D69F0"/>
    <w:rsid w:val="009D7647"/>
    <w:rsid w:val="009E0D1D"/>
    <w:rsid w:val="009E1924"/>
    <w:rsid w:val="009E27E8"/>
    <w:rsid w:val="009E5683"/>
    <w:rsid w:val="009E5710"/>
    <w:rsid w:val="009E64AE"/>
    <w:rsid w:val="009E6790"/>
    <w:rsid w:val="009E693F"/>
    <w:rsid w:val="009E7E7A"/>
    <w:rsid w:val="009F277C"/>
    <w:rsid w:val="009F3BD4"/>
    <w:rsid w:val="009F6ECC"/>
    <w:rsid w:val="00A0079E"/>
    <w:rsid w:val="00A0211B"/>
    <w:rsid w:val="00A03A4A"/>
    <w:rsid w:val="00A0407F"/>
    <w:rsid w:val="00A0522B"/>
    <w:rsid w:val="00A07BF7"/>
    <w:rsid w:val="00A10013"/>
    <w:rsid w:val="00A1078C"/>
    <w:rsid w:val="00A12C0E"/>
    <w:rsid w:val="00A12FE2"/>
    <w:rsid w:val="00A13E92"/>
    <w:rsid w:val="00A165A2"/>
    <w:rsid w:val="00A17111"/>
    <w:rsid w:val="00A21AF0"/>
    <w:rsid w:val="00A235E0"/>
    <w:rsid w:val="00A235ED"/>
    <w:rsid w:val="00A23856"/>
    <w:rsid w:val="00A254F3"/>
    <w:rsid w:val="00A26FBB"/>
    <w:rsid w:val="00A30E60"/>
    <w:rsid w:val="00A37581"/>
    <w:rsid w:val="00A415A7"/>
    <w:rsid w:val="00A43D7D"/>
    <w:rsid w:val="00A43F1E"/>
    <w:rsid w:val="00A4434A"/>
    <w:rsid w:val="00A443D5"/>
    <w:rsid w:val="00A4589C"/>
    <w:rsid w:val="00A518A7"/>
    <w:rsid w:val="00A5322B"/>
    <w:rsid w:val="00A533DD"/>
    <w:rsid w:val="00A549BF"/>
    <w:rsid w:val="00A57589"/>
    <w:rsid w:val="00A63F87"/>
    <w:rsid w:val="00A64459"/>
    <w:rsid w:val="00A6528D"/>
    <w:rsid w:val="00A6543D"/>
    <w:rsid w:val="00A665B9"/>
    <w:rsid w:val="00A67CFD"/>
    <w:rsid w:val="00A71650"/>
    <w:rsid w:val="00A75990"/>
    <w:rsid w:val="00A77432"/>
    <w:rsid w:val="00A809E5"/>
    <w:rsid w:val="00A80E5A"/>
    <w:rsid w:val="00A8149B"/>
    <w:rsid w:val="00A81C39"/>
    <w:rsid w:val="00A827DC"/>
    <w:rsid w:val="00A83521"/>
    <w:rsid w:val="00A849F4"/>
    <w:rsid w:val="00A84E1D"/>
    <w:rsid w:val="00A8518A"/>
    <w:rsid w:val="00A94E1A"/>
    <w:rsid w:val="00A9504A"/>
    <w:rsid w:val="00A953EB"/>
    <w:rsid w:val="00A96C63"/>
    <w:rsid w:val="00A96CD1"/>
    <w:rsid w:val="00AA202E"/>
    <w:rsid w:val="00AA2663"/>
    <w:rsid w:val="00AA43B5"/>
    <w:rsid w:val="00AA5824"/>
    <w:rsid w:val="00AA5D62"/>
    <w:rsid w:val="00AA7F08"/>
    <w:rsid w:val="00AB2325"/>
    <w:rsid w:val="00AB5CEF"/>
    <w:rsid w:val="00AB6EDC"/>
    <w:rsid w:val="00AB6FC7"/>
    <w:rsid w:val="00AC1EFF"/>
    <w:rsid w:val="00AC3BF6"/>
    <w:rsid w:val="00AC53FE"/>
    <w:rsid w:val="00AD1310"/>
    <w:rsid w:val="00AD3562"/>
    <w:rsid w:val="00AD4945"/>
    <w:rsid w:val="00AD5186"/>
    <w:rsid w:val="00AD6CD6"/>
    <w:rsid w:val="00AD7505"/>
    <w:rsid w:val="00AD7BF4"/>
    <w:rsid w:val="00AE0CD3"/>
    <w:rsid w:val="00AE2AF3"/>
    <w:rsid w:val="00AE3816"/>
    <w:rsid w:val="00AE3FA1"/>
    <w:rsid w:val="00AE4216"/>
    <w:rsid w:val="00AE5107"/>
    <w:rsid w:val="00AE6AAC"/>
    <w:rsid w:val="00AE6BB6"/>
    <w:rsid w:val="00AF07FF"/>
    <w:rsid w:val="00AF1A58"/>
    <w:rsid w:val="00AF253C"/>
    <w:rsid w:val="00AF4ACE"/>
    <w:rsid w:val="00AF4B53"/>
    <w:rsid w:val="00B036F9"/>
    <w:rsid w:val="00B0401C"/>
    <w:rsid w:val="00B0719B"/>
    <w:rsid w:val="00B07FC5"/>
    <w:rsid w:val="00B11A06"/>
    <w:rsid w:val="00B11F1B"/>
    <w:rsid w:val="00B124F9"/>
    <w:rsid w:val="00B138CE"/>
    <w:rsid w:val="00B17EE2"/>
    <w:rsid w:val="00B221E0"/>
    <w:rsid w:val="00B22289"/>
    <w:rsid w:val="00B22BE4"/>
    <w:rsid w:val="00B239E3"/>
    <w:rsid w:val="00B2596F"/>
    <w:rsid w:val="00B25BE6"/>
    <w:rsid w:val="00B3486E"/>
    <w:rsid w:val="00B34922"/>
    <w:rsid w:val="00B41464"/>
    <w:rsid w:val="00B41594"/>
    <w:rsid w:val="00B421E2"/>
    <w:rsid w:val="00B42343"/>
    <w:rsid w:val="00B45434"/>
    <w:rsid w:val="00B45957"/>
    <w:rsid w:val="00B46D33"/>
    <w:rsid w:val="00B477E6"/>
    <w:rsid w:val="00B47C38"/>
    <w:rsid w:val="00B50FCA"/>
    <w:rsid w:val="00B5315C"/>
    <w:rsid w:val="00B54779"/>
    <w:rsid w:val="00B5573A"/>
    <w:rsid w:val="00B56804"/>
    <w:rsid w:val="00B56C3A"/>
    <w:rsid w:val="00B56CF0"/>
    <w:rsid w:val="00B57876"/>
    <w:rsid w:val="00B60364"/>
    <w:rsid w:val="00B61224"/>
    <w:rsid w:val="00B613FE"/>
    <w:rsid w:val="00B616FD"/>
    <w:rsid w:val="00B63EE2"/>
    <w:rsid w:val="00B65081"/>
    <w:rsid w:val="00B6653B"/>
    <w:rsid w:val="00B66DE9"/>
    <w:rsid w:val="00B67267"/>
    <w:rsid w:val="00B70503"/>
    <w:rsid w:val="00B7140C"/>
    <w:rsid w:val="00B71AAA"/>
    <w:rsid w:val="00B728A8"/>
    <w:rsid w:val="00B731E1"/>
    <w:rsid w:val="00B73FED"/>
    <w:rsid w:val="00B7592D"/>
    <w:rsid w:val="00B75C9B"/>
    <w:rsid w:val="00B77CFC"/>
    <w:rsid w:val="00B80545"/>
    <w:rsid w:val="00B814B6"/>
    <w:rsid w:val="00B8154D"/>
    <w:rsid w:val="00B81BE3"/>
    <w:rsid w:val="00B81D6A"/>
    <w:rsid w:val="00B82563"/>
    <w:rsid w:val="00B82A01"/>
    <w:rsid w:val="00B84E35"/>
    <w:rsid w:val="00B8548A"/>
    <w:rsid w:val="00B85B6C"/>
    <w:rsid w:val="00B874B5"/>
    <w:rsid w:val="00B87A1A"/>
    <w:rsid w:val="00B90656"/>
    <w:rsid w:val="00B92414"/>
    <w:rsid w:val="00BA13B3"/>
    <w:rsid w:val="00BA306D"/>
    <w:rsid w:val="00BA3EC9"/>
    <w:rsid w:val="00BA4492"/>
    <w:rsid w:val="00BA5751"/>
    <w:rsid w:val="00BA5CE9"/>
    <w:rsid w:val="00BA75A8"/>
    <w:rsid w:val="00BB039D"/>
    <w:rsid w:val="00BB16A7"/>
    <w:rsid w:val="00BB2260"/>
    <w:rsid w:val="00BB4F6D"/>
    <w:rsid w:val="00BB6005"/>
    <w:rsid w:val="00BB6667"/>
    <w:rsid w:val="00BB6AF8"/>
    <w:rsid w:val="00BC05E9"/>
    <w:rsid w:val="00BC14D8"/>
    <w:rsid w:val="00BC1BD3"/>
    <w:rsid w:val="00BC2468"/>
    <w:rsid w:val="00BC51C1"/>
    <w:rsid w:val="00BC6C47"/>
    <w:rsid w:val="00BD3DD9"/>
    <w:rsid w:val="00BD47F0"/>
    <w:rsid w:val="00BD5426"/>
    <w:rsid w:val="00BE12D3"/>
    <w:rsid w:val="00BE1648"/>
    <w:rsid w:val="00BE2567"/>
    <w:rsid w:val="00BE40BC"/>
    <w:rsid w:val="00BE596A"/>
    <w:rsid w:val="00BE714A"/>
    <w:rsid w:val="00BE7411"/>
    <w:rsid w:val="00BE79E8"/>
    <w:rsid w:val="00BF03AD"/>
    <w:rsid w:val="00BF10FC"/>
    <w:rsid w:val="00BF2458"/>
    <w:rsid w:val="00BF2944"/>
    <w:rsid w:val="00BF2AE7"/>
    <w:rsid w:val="00BF3873"/>
    <w:rsid w:val="00BF6279"/>
    <w:rsid w:val="00BF70A0"/>
    <w:rsid w:val="00C0104C"/>
    <w:rsid w:val="00C0106A"/>
    <w:rsid w:val="00C01B7B"/>
    <w:rsid w:val="00C0436A"/>
    <w:rsid w:val="00C05B1B"/>
    <w:rsid w:val="00C072BF"/>
    <w:rsid w:val="00C07DAA"/>
    <w:rsid w:val="00C11559"/>
    <w:rsid w:val="00C11AF6"/>
    <w:rsid w:val="00C13E74"/>
    <w:rsid w:val="00C1584C"/>
    <w:rsid w:val="00C20B56"/>
    <w:rsid w:val="00C231D1"/>
    <w:rsid w:val="00C235B2"/>
    <w:rsid w:val="00C23D6A"/>
    <w:rsid w:val="00C27661"/>
    <w:rsid w:val="00C276D0"/>
    <w:rsid w:val="00C3137B"/>
    <w:rsid w:val="00C317D4"/>
    <w:rsid w:val="00C33425"/>
    <w:rsid w:val="00C34466"/>
    <w:rsid w:val="00C35370"/>
    <w:rsid w:val="00C4021F"/>
    <w:rsid w:val="00C41151"/>
    <w:rsid w:val="00C43E6F"/>
    <w:rsid w:val="00C43EDF"/>
    <w:rsid w:val="00C44CE2"/>
    <w:rsid w:val="00C44E94"/>
    <w:rsid w:val="00C455EC"/>
    <w:rsid w:val="00C4725C"/>
    <w:rsid w:val="00C53489"/>
    <w:rsid w:val="00C54128"/>
    <w:rsid w:val="00C607A5"/>
    <w:rsid w:val="00C63273"/>
    <w:rsid w:val="00C63D38"/>
    <w:rsid w:val="00C64A8B"/>
    <w:rsid w:val="00C67128"/>
    <w:rsid w:val="00C677A7"/>
    <w:rsid w:val="00C67D59"/>
    <w:rsid w:val="00C7084F"/>
    <w:rsid w:val="00C70D60"/>
    <w:rsid w:val="00C7150F"/>
    <w:rsid w:val="00C717C1"/>
    <w:rsid w:val="00C71CBC"/>
    <w:rsid w:val="00C755E6"/>
    <w:rsid w:val="00C76A2F"/>
    <w:rsid w:val="00C77461"/>
    <w:rsid w:val="00C81970"/>
    <w:rsid w:val="00C82683"/>
    <w:rsid w:val="00C83BF1"/>
    <w:rsid w:val="00C867BA"/>
    <w:rsid w:val="00C9086E"/>
    <w:rsid w:val="00C91CE8"/>
    <w:rsid w:val="00C9261D"/>
    <w:rsid w:val="00C96FE7"/>
    <w:rsid w:val="00C973E6"/>
    <w:rsid w:val="00C979E2"/>
    <w:rsid w:val="00CA02FD"/>
    <w:rsid w:val="00CA1008"/>
    <w:rsid w:val="00CA3175"/>
    <w:rsid w:val="00CA509B"/>
    <w:rsid w:val="00CB3F97"/>
    <w:rsid w:val="00CB42FA"/>
    <w:rsid w:val="00CB45F1"/>
    <w:rsid w:val="00CB5A2F"/>
    <w:rsid w:val="00CB5DC3"/>
    <w:rsid w:val="00CB6463"/>
    <w:rsid w:val="00CB6760"/>
    <w:rsid w:val="00CC2A90"/>
    <w:rsid w:val="00CC3139"/>
    <w:rsid w:val="00CC547B"/>
    <w:rsid w:val="00CC5500"/>
    <w:rsid w:val="00CC5F4F"/>
    <w:rsid w:val="00CD0238"/>
    <w:rsid w:val="00CD06F2"/>
    <w:rsid w:val="00CD1E90"/>
    <w:rsid w:val="00CD313A"/>
    <w:rsid w:val="00CD75D6"/>
    <w:rsid w:val="00CE2466"/>
    <w:rsid w:val="00CE2CB1"/>
    <w:rsid w:val="00CE3077"/>
    <w:rsid w:val="00CE32E3"/>
    <w:rsid w:val="00CE38B4"/>
    <w:rsid w:val="00CE44C4"/>
    <w:rsid w:val="00CE4B01"/>
    <w:rsid w:val="00CE504A"/>
    <w:rsid w:val="00CE5A1A"/>
    <w:rsid w:val="00CF06A8"/>
    <w:rsid w:val="00CF099D"/>
    <w:rsid w:val="00CF2100"/>
    <w:rsid w:val="00CF3820"/>
    <w:rsid w:val="00CF4852"/>
    <w:rsid w:val="00CF4A45"/>
    <w:rsid w:val="00CF6A9B"/>
    <w:rsid w:val="00D00263"/>
    <w:rsid w:val="00D003CB"/>
    <w:rsid w:val="00D04F2F"/>
    <w:rsid w:val="00D0557B"/>
    <w:rsid w:val="00D100B8"/>
    <w:rsid w:val="00D10333"/>
    <w:rsid w:val="00D104BA"/>
    <w:rsid w:val="00D107DB"/>
    <w:rsid w:val="00D109FD"/>
    <w:rsid w:val="00D134A7"/>
    <w:rsid w:val="00D154A5"/>
    <w:rsid w:val="00D16B55"/>
    <w:rsid w:val="00D22EF4"/>
    <w:rsid w:val="00D2632E"/>
    <w:rsid w:val="00D27F0C"/>
    <w:rsid w:val="00D30348"/>
    <w:rsid w:val="00D307B1"/>
    <w:rsid w:val="00D31535"/>
    <w:rsid w:val="00D32278"/>
    <w:rsid w:val="00D33FE0"/>
    <w:rsid w:val="00D34667"/>
    <w:rsid w:val="00D34B1D"/>
    <w:rsid w:val="00D41482"/>
    <w:rsid w:val="00D42489"/>
    <w:rsid w:val="00D42783"/>
    <w:rsid w:val="00D42A48"/>
    <w:rsid w:val="00D44F35"/>
    <w:rsid w:val="00D4687D"/>
    <w:rsid w:val="00D46D47"/>
    <w:rsid w:val="00D523C3"/>
    <w:rsid w:val="00D537F7"/>
    <w:rsid w:val="00D54B28"/>
    <w:rsid w:val="00D62D29"/>
    <w:rsid w:val="00D671E6"/>
    <w:rsid w:val="00D75BBC"/>
    <w:rsid w:val="00D76BF1"/>
    <w:rsid w:val="00D80AB1"/>
    <w:rsid w:val="00D81333"/>
    <w:rsid w:val="00D81A79"/>
    <w:rsid w:val="00D85297"/>
    <w:rsid w:val="00D85A87"/>
    <w:rsid w:val="00D85AE0"/>
    <w:rsid w:val="00D86ED2"/>
    <w:rsid w:val="00D90001"/>
    <w:rsid w:val="00D9215C"/>
    <w:rsid w:val="00D923BF"/>
    <w:rsid w:val="00D929DB"/>
    <w:rsid w:val="00D92E82"/>
    <w:rsid w:val="00D936D4"/>
    <w:rsid w:val="00D95A79"/>
    <w:rsid w:val="00DA2255"/>
    <w:rsid w:val="00DA5BA2"/>
    <w:rsid w:val="00DA5ED1"/>
    <w:rsid w:val="00DB2C5D"/>
    <w:rsid w:val="00DB3905"/>
    <w:rsid w:val="00DB6D50"/>
    <w:rsid w:val="00DB7ECA"/>
    <w:rsid w:val="00DC1918"/>
    <w:rsid w:val="00DC1D41"/>
    <w:rsid w:val="00DC1F6C"/>
    <w:rsid w:val="00DC365B"/>
    <w:rsid w:val="00DC3B91"/>
    <w:rsid w:val="00DC4094"/>
    <w:rsid w:val="00DC4ADF"/>
    <w:rsid w:val="00DC57ED"/>
    <w:rsid w:val="00DC668D"/>
    <w:rsid w:val="00DD097D"/>
    <w:rsid w:val="00DD0A3E"/>
    <w:rsid w:val="00DD30BC"/>
    <w:rsid w:val="00DD3177"/>
    <w:rsid w:val="00DD6D3F"/>
    <w:rsid w:val="00DE1D21"/>
    <w:rsid w:val="00DE4394"/>
    <w:rsid w:val="00DE6B96"/>
    <w:rsid w:val="00DE7B83"/>
    <w:rsid w:val="00DF0095"/>
    <w:rsid w:val="00DF0289"/>
    <w:rsid w:val="00DF1841"/>
    <w:rsid w:val="00DF2639"/>
    <w:rsid w:val="00DF2F74"/>
    <w:rsid w:val="00DF3673"/>
    <w:rsid w:val="00DF36AC"/>
    <w:rsid w:val="00DF50F2"/>
    <w:rsid w:val="00DF5CA7"/>
    <w:rsid w:val="00DF662C"/>
    <w:rsid w:val="00DF6A55"/>
    <w:rsid w:val="00DF715B"/>
    <w:rsid w:val="00DF75F2"/>
    <w:rsid w:val="00DF7752"/>
    <w:rsid w:val="00DF78FD"/>
    <w:rsid w:val="00DF79BC"/>
    <w:rsid w:val="00E0344A"/>
    <w:rsid w:val="00E03B0F"/>
    <w:rsid w:val="00E0773C"/>
    <w:rsid w:val="00E10FF1"/>
    <w:rsid w:val="00E1160D"/>
    <w:rsid w:val="00E11FE5"/>
    <w:rsid w:val="00E12DA1"/>
    <w:rsid w:val="00E13ED2"/>
    <w:rsid w:val="00E14C04"/>
    <w:rsid w:val="00E157E4"/>
    <w:rsid w:val="00E168D5"/>
    <w:rsid w:val="00E209EA"/>
    <w:rsid w:val="00E25039"/>
    <w:rsid w:val="00E258C5"/>
    <w:rsid w:val="00E264B6"/>
    <w:rsid w:val="00E26690"/>
    <w:rsid w:val="00E275AC"/>
    <w:rsid w:val="00E30019"/>
    <w:rsid w:val="00E310A7"/>
    <w:rsid w:val="00E33CE3"/>
    <w:rsid w:val="00E3560B"/>
    <w:rsid w:val="00E35F6C"/>
    <w:rsid w:val="00E363F7"/>
    <w:rsid w:val="00E36500"/>
    <w:rsid w:val="00E374D0"/>
    <w:rsid w:val="00E4071C"/>
    <w:rsid w:val="00E419AC"/>
    <w:rsid w:val="00E4270A"/>
    <w:rsid w:val="00E42DC1"/>
    <w:rsid w:val="00E44830"/>
    <w:rsid w:val="00E458B6"/>
    <w:rsid w:val="00E45F5E"/>
    <w:rsid w:val="00E47897"/>
    <w:rsid w:val="00E4790F"/>
    <w:rsid w:val="00E518C7"/>
    <w:rsid w:val="00E53D1B"/>
    <w:rsid w:val="00E54261"/>
    <w:rsid w:val="00E54958"/>
    <w:rsid w:val="00E552BF"/>
    <w:rsid w:val="00E57822"/>
    <w:rsid w:val="00E60098"/>
    <w:rsid w:val="00E61A94"/>
    <w:rsid w:val="00E6343E"/>
    <w:rsid w:val="00E655A1"/>
    <w:rsid w:val="00E66027"/>
    <w:rsid w:val="00E66B64"/>
    <w:rsid w:val="00E67101"/>
    <w:rsid w:val="00E671EB"/>
    <w:rsid w:val="00E74EA6"/>
    <w:rsid w:val="00E773A5"/>
    <w:rsid w:val="00E77D10"/>
    <w:rsid w:val="00E804B7"/>
    <w:rsid w:val="00E8106E"/>
    <w:rsid w:val="00E81E26"/>
    <w:rsid w:val="00E825C5"/>
    <w:rsid w:val="00E841CF"/>
    <w:rsid w:val="00E848EB"/>
    <w:rsid w:val="00E84F76"/>
    <w:rsid w:val="00E85952"/>
    <w:rsid w:val="00E85A92"/>
    <w:rsid w:val="00E863D6"/>
    <w:rsid w:val="00E87EC2"/>
    <w:rsid w:val="00E93046"/>
    <w:rsid w:val="00E95046"/>
    <w:rsid w:val="00EA0935"/>
    <w:rsid w:val="00EA0BFA"/>
    <w:rsid w:val="00EA267D"/>
    <w:rsid w:val="00EA3853"/>
    <w:rsid w:val="00EA5154"/>
    <w:rsid w:val="00EA583B"/>
    <w:rsid w:val="00EA658A"/>
    <w:rsid w:val="00EA6ED9"/>
    <w:rsid w:val="00EA7DA8"/>
    <w:rsid w:val="00EB23E4"/>
    <w:rsid w:val="00EB2C99"/>
    <w:rsid w:val="00EB375B"/>
    <w:rsid w:val="00EB455D"/>
    <w:rsid w:val="00EB59E9"/>
    <w:rsid w:val="00EB621B"/>
    <w:rsid w:val="00EB655E"/>
    <w:rsid w:val="00EC00F9"/>
    <w:rsid w:val="00EC18B6"/>
    <w:rsid w:val="00EC3733"/>
    <w:rsid w:val="00ED052B"/>
    <w:rsid w:val="00ED1B0D"/>
    <w:rsid w:val="00ED31E2"/>
    <w:rsid w:val="00ED3A6B"/>
    <w:rsid w:val="00ED5228"/>
    <w:rsid w:val="00EE1FA1"/>
    <w:rsid w:val="00EE22C3"/>
    <w:rsid w:val="00EE4B9F"/>
    <w:rsid w:val="00EE549A"/>
    <w:rsid w:val="00EE6570"/>
    <w:rsid w:val="00EE7184"/>
    <w:rsid w:val="00EE76BA"/>
    <w:rsid w:val="00EF19E8"/>
    <w:rsid w:val="00EF3608"/>
    <w:rsid w:val="00EF5231"/>
    <w:rsid w:val="00EF5BC6"/>
    <w:rsid w:val="00EF6CBE"/>
    <w:rsid w:val="00F016B3"/>
    <w:rsid w:val="00F03DD5"/>
    <w:rsid w:val="00F058AF"/>
    <w:rsid w:val="00F16589"/>
    <w:rsid w:val="00F16FFD"/>
    <w:rsid w:val="00F17DF5"/>
    <w:rsid w:val="00F225EF"/>
    <w:rsid w:val="00F34640"/>
    <w:rsid w:val="00F34B73"/>
    <w:rsid w:val="00F352FB"/>
    <w:rsid w:val="00F36313"/>
    <w:rsid w:val="00F43C4A"/>
    <w:rsid w:val="00F46CA2"/>
    <w:rsid w:val="00F52E5D"/>
    <w:rsid w:val="00F53607"/>
    <w:rsid w:val="00F54827"/>
    <w:rsid w:val="00F55AE5"/>
    <w:rsid w:val="00F563C5"/>
    <w:rsid w:val="00F57074"/>
    <w:rsid w:val="00F57874"/>
    <w:rsid w:val="00F60B76"/>
    <w:rsid w:val="00F61BBE"/>
    <w:rsid w:val="00F66E38"/>
    <w:rsid w:val="00F750CA"/>
    <w:rsid w:val="00F7692F"/>
    <w:rsid w:val="00F77957"/>
    <w:rsid w:val="00F8109A"/>
    <w:rsid w:val="00F820C3"/>
    <w:rsid w:val="00F82A9F"/>
    <w:rsid w:val="00F82E50"/>
    <w:rsid w:val="00F86898"/>
    <w:rsid w:val="00F872EC"/>
    <w:rsid w:val="00F9431F"/>
    <w:rsid w:val="00F94D03"/>
    <w:rsid w:val="00F95380"/>
    <w:rsid w:val="00F953BE"/>
    <w:rsid w:val="00F973A5"/>
    <w:rsid w:val="00FA0E9C"/>
    <w:rsid w:val="00FA4535"/>
    <w:rsid w:val="00FA455D"/>
    <w:rsid w:val="00FA5AC9"/>
    <w:rsid w:val="00FB3661"/>
    <w:rsid w:val="00FB5D41"/>
    <w:rsid w:val="00FB5E25"/>
    <w:rsid w:val="00FC4244"/>
    <w:rsid w:val="00FC67D2"/>
    <w:rsid w:val="00FD01D2"/>
    <w:rsid w:val="00FD1130"/>
    <w:rsid w:val="00FD2B23"/>
    <w:rsid w:val="00FD2BDD"/>
    <w:rsid w:val="00FD3227"/>
    <w:rsid w:val="00FD469B"/>
    <w:rsid w:val="00FD4B11"/>
    <w:rsid w:val="00FD601D"/>
    <w:rsid w:val="00FD62DB"/>
    <w:rsid w:val="00FD68F4"/>
    <w:rsid w:val="00FD7A4D"/>
    <w:rsid w:val="00FE00B8"/>
    <w:rsid w:val="00FE2287"/>
    <w:rsid w:val="00FE4BDE"/>
    <w:rsid w:val="00FE6C37"/>
    <w:rsid w:val="00FF0264"/>
    <w:rsid w:val="00FF1394"/>
    <w:rsid w:val="00FF1EAD"/>
    <w:rsid w:val="00FF40A3"/>
    <w:rsid w:val="00FF592C"/>
    <w:rsid w:val="00FF64E9"/>
    <w:rsid w:val="00FF76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32B910"/>
  <w15:docId w15:val="{714F813E-6ADA-4A4B-BC24-16CDB6C495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31535"/>
    <w:pPr>
      <w:spacing w:line="256" w:lineRule="auto"/>
    </w:pPr>
    <w:rPr>
      <w:rFonts w:ascii="Times New Roman" w:hAnsi="Times New Roman"/>
      <w:sz w:val="20"/>
    </w:rPr>
  </w:style>
  <w:style w:type="paragraph" w:styleId="1">
    <w:name w:val="heading 1"/>
    <w:basedOn w:val="a"/>
    <w:next w:val="a"/>
    <w:link w:val="1Char"/>
    <w:uiPriority w:val="9"/>
    <w:qFormat/>
    <w:rsid w:val="00777A65"/>
    <w:pPr>
      <w:keepNext/>
      <w:keepLines/>
      <w:spacing w:before="340" w:after="330" w:line="578" w:lineRule="auto"/>
      <w:outlineLvl w:val="0"/>
    </w:pPr>
    <w:rPr>
      <w:b/>
      <w:bCs/>
      <w:kern w:val="44"/>
      <w:sz w:val="44"/>
      <w:szCs w:val="44"/>
    </w:rPr>
  </w:style>
  <w:style w:type="paragraph" w:styleId="2">
    <w:name w:val="heading 2"/>
    <w:aliases w:val="Head2A,2,H2,h2,DO NOT USE_h2,h21,UNDERRUBRIK 1-2,Head 2,l2,TitreProp,Header 2,ITT t2,PA Major Section,Livello 2,R2,H21,Heading 2 Hidden,Head1,2nd level,heading 2,I2,Section Title,Heading2,list2,H2-Heading 2"/>
    <w:basedOn w:val="a"/>
    <w:next w:val="a"/>
    <w:link w:val="2Char"/>
    <w:unhideWhenUsed/>
    <w:qFormat/>
    <w:rsid w:val="0088386C"/>
    <w:pPr>
      <w:keepNext/>
      <w:keepLines/>
      <w:spacing w:before="40" w:after="120" w:line="257" w:lineRule="auto"/>
      <w:outlineLvl w:val="1"/>
    </w:pPr>
    <w:rPr>
      <w:rFonts w:ascii="Arial" w:eastAsiaTheme="majorEastAsia" w:hAnsi="Arial" w:cstheme="majorBidi"/>
      <w:sz w:val="28"/>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basedOn w:val="a0"/>
    <w:link w:val="a3"/>
    <w:qFormat/>
    <w:locked/>
    <w:rsid w:val="007135FE"/>
    <w:rPr>
      <w:rFonts w:ascii="Arial" w:hAnsi="Arial" w:cs="Arial"/>
      <w:b/>
      <w:noProof/>
      <w:sz w:val="18"/>
      <w:lang w:val="en-GB"/>
    </w:rPr>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unhideWhenUsed/>
    <w:qFormat/>
    <w:rsid w:val="007135FE"/>
    <w:pPr>
      <w:widowControl w:val="0"/>
      <w:spacing w:after="0" w:line="240" w:lineRule="auto"/>
    </w:pPr>
    <w:rPr>
      <w:rFonts w:ascii="Arial" w:hAnsi="Arial" w:cs="Arial"/>
      <w:b/>
      <w:noProof/>
      <w:sz w:val="18"/>
      <w:lang w:val="en-GB"/>
    </w:rPr>
  </w:style>
  <w:style w:type="character" w:customStyle="1" w:styleId="HeaderChar1">
    <w:name w:val="Header Char1"/>
    <w:basedOn w:val="a0"/>
    <w:uiPriority w:val="99"/>
    <w:semiHidden/>
    <w:rsid w:val="007135FE"/>
    <w:rPr>
      <w:rFonts w:ascii="Times New Roman" w:hAnsi="Times New Roman"/>
      <w:sz w:val="20"/>
    </w:rPr>
  </w:style>
  <w:style w:type="character" w:customStyle="1" w:styleId="2Char">
    <w:name w:val="제목 2 Char"/>
    <w:aliases w:val="Head2A Char,2 Char,H2 Char,h2 Char,DO NOT USE_h2 Char,h21 Char,UNDERRUBRIK 1-2 Char,Head 2 Char,l2 Char,TitreProp Char,Header 2 Char,ITT t2 Char,PA Major Section Char,Livello 2 Char,R2 Char,H21 Char,Heading 2 Hidden Char,Head1 Char,I2 Char"/>
    <w:basedOn w:val="a0"/>
    <w:link w:val="2"/>
    <w:rsid w:val="0088386C"/>
    <w:rPr>
      <w:rFonts w:ascii="Arial" w:eastAsiaTheme="majorEastAsia" w:hAnsi="Arial" w:cstheme="majorBidi"/>
      <w:sz w:val="28"/>
      <w:szCs w:val="26"/>
    </w:rPr>
  </w:style>
  <w:style w:type="paragraph" w:styleId="a4">
    <w:name w:val="endnote text"/>
    <w:basedOn w:val="a"/>
    <w:link w:val="Char0"/>
    <w:uiPriority w:val="99"/>
    <w:semiHidden/>
    <w:unhideWhenUsed/>
    <w:rsid w:val="00EA0BFA"/>
    <w:pPr>
      <w:spacing w:after="0" w:line="240" w:lineRule="auto"/>
    </w:pPr>
    <w:rPr>
      <w:szCs w:val="20"/>
    </w:rPr>
  </w:style>
  <w:style w:type="character" w:customStyle="1" w:styleId="Char0">
    <w:name w:val="미주 텍스트 Char"/>
    <w:basedOn w:val="a0"/>
    <w:link w:val="a4"/>
    <w:uiPriority w:val="99"/>
    <w:semiHidden/>
    <w:rsid w:val="00EA0BFA"/>
    <w:rPr>
      <w:rFonts w:ascii="Times New Roman" w:hAnsi="Times New Roman"/>
      <w:sz w:val="20"/>
      <w:szCs w:val="20"/>
    </w:rPr>
  </w:style>
  <w:style w:type="character" w:styleId="a5">
    <w:name w:val="endnote reference"/>
    <w:basedOn w:val="a0"/>
    <w:uiPriority w:val="99"/>
    <w:semiHidden/>
    <w:unhideWhenUsed/>
    <w:rsid w:val="00EA0BFA"/>
    <w:rPr>
      <w:vertAlign w:val="superscript"/>
    </w:rPr>
  </w:style>
  <w:style w:type="table" w:styleId="a6">
    <w:name w:val="Table Grid"/>
    <w:aliases w:val="TableGrid"/>
    <w:basedOn w:val="a1"/>
    <w:uiPriority w:val="39"/>
    <w:qFormat/>
    <w:rsid w:val="008373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caption"/>
    <w:basedOn w:val="a"/>
    <w:next w:val="a"/>
    <w:link w:val="Char1"/>
    <w:unhideWhenUsed/>
    <w:qFormat/>
    <w:rsid w:val="00C43E6F"/>
    <w:pPr>
      <w:spacing w:after="200" w:line="240" w:lineRule="auto"/>
    </w:pPr>
    <w:rPr>
      <w:i/>
      <w:iCs/>
      <w:szCs w:val="18"/>
    </w:rPr>
  </w:style>
  <w:style w:type="paragraph" w:customStyle="1" w:styleId="TAH">
    <w:name w:val="TAH"/>
    <w:basedOn w:val="a"/>
    <w:link w:val="TAHCar"/>
    <w:uiPriority w:val="99"/>
    <w:qFormat/>
    <w:rsid w:val="00652DEC"/>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eastAsia="en-GB"/>
    </w:rPr>
  </w:style>
  <w:style w:type="character" w:customStyle="1" w:styleId="TAHCar">
    <w:name w:val="TAH Car"/>
    <w:link w:val="TAH"/>
    <w:uiPriority w:val="99"/>
    <w:qFormat/>
    <w:locked/>
    <w:rsid w:val="00652DEC"/>
    <w:rPr>
      <w:rFonts w:ascii="Arial" w:eastAsia="Times New Roman" w:hAnsi="Arial" w:cs="Times New Roman"/>
      <w:b/>
      <w:sz w:val="18"/>
      <w:szCs w:val="20"/>
      <w:lang w:val="en-GB" w:eastAsia="en-GB"/>
    </w:rPr>
  </w:style>
  <w:style w:type="paragraph" w:styleId="a8">
    <w:name w:val="List Paragraph"/>
    <w:aliases w:val="- Bullets,?? ??,?????,????,リスト段落,Lista1,中等深浅网格 1 - 着色 21,列出段落1,¥¡¡¡¡ì¬º¥¹¥È¶ÎÂä,ÁÐ³ö¶ÎÂä,列表段落1,—ño’i—Ž,¥ê¥¹¥È¶ÎÂä,1st level - Bullet List Paragraph,Lettre d'introduction,Paragrafo elenco,Normal bullet 2,Bullet list,목록단락,列表段,列,列表段落,R4_bullets"/>
    <w:basedOn w:val="a"/>
    <w:link w:val="Char2"/>
    <w:uiPriority w:val="34"/>
    <w:qFormat/>
    <w:rsid w:val="003F3F95"/>
    <w:pPr>
      <w:spacing w:after="0" w:line="240" w:lineRule="auto"/>
      <w:ind w:left="720"/>
      <w:contextualSpacing/>
    </w:pPr>
    <w:rPr>
      <w:rFonts w:eastAsia="Times New Roman" w:cs="Times New Roman"/>
      <w:szCs w:val="20"/>
      <w:lang w:val="en-GB"/>
    </w:rPr>
  </w:style>
  <w:style w:type="character" w:customStyle="1" w:styleId="Char2">
    <w:name w:val="목록 단락 Char"/>
    <w:aliases w:val="- Bullets Char,?? ?? Char,????? Char,???? Char,リスト段落 Char,Lista1 Char,中等深浅网格 1 - 着色 21 Char,列出段落1 Char,¥¡¡¡¡ì¬º¥¹¥È¶ÎÂä Char,ÁÐ³ö¶ÎÂä Char,列表段落1 Char,—ño’i—Ž Char,¥ê¥¹¥È¶ÎÂä Char,1st level - Bullet List Paragraph Char,Paragrafo elenco Char"/>
    <w:link w:val="a8"/>
    <w:uiPriority w:val="34"/>
    <w:qFormat/>
    <w:rsid w:val="003F3F95"/>
    <w:rPr>
      <w:rFonts w:ascii="Times New Roman" w:eastAsia="Times New Roman" w:hAnsi="Times New Roman" w:cs="Times New Roman"/>
      <w:sz w:val="20"/>
      <w:szCs w:val="20"/>
      <w:lang w:val="en-GB"/>
    </w:rPr>
  </w:style>
  <w:style w:type="paragraph" w:styleId="a9">
    <w:name w:val="Body Text"/>
    <w:basedOn w:val="a"/>
    <w:link w:val="Char3"/>
    <w:semiHidden/>
    <w:rsid w:val="003F3F95"/>
    <w:pPr>
      <w:spacing w:after="0" w:line="240" w:lineRule="auto"/>
    </w:pPr>
    <w:rPr>
      <w:rFonts w:ascii="Arial" w:eastAsia="Times New Roman" w:hAnsi="Arial" w:cs="Arial"/>
      <w:color w:val="FF0000"/>
      <w:szCs w:val="20"/>
      <w:lang w:val="en-GB"/>
    </w:rPr>
  </w:style>
  <w:style w:type="character" w:customStyle="1" w:styleId="Char3">
    <w:name w:val="본문 Char"/>
    <w:basedOn w:val="a0"/>
    <w:link w:val="a9"/>
    <w:semiHidden/>
    <w:rsid w:val="003F3F95"/>
    <w:rPr>
      <w:rFonts w:ascii="Arial" w:eastAsia="Times New Roman" w:hAnsi="Arial" w:cs="Arial"/>
      <w:color w:val="FF0000"/>
      <w:sz w:val="20"/>
      <w:szCs w:val="20"/>
      <w:lang w:val="en-GB"/>
    </w:rPr>
  </w:style>
  <w:style w:type="character" w:styleId="aa">
    <w:name w:val="annotation reference"/>
    <w:basedOn w:val="a0"/>
    <w:uiPriority w:val="99"/>
    <w:semiHidden/>
    <w:unhideWhenUsed/>
    <w:rsid w:val="001446C5"/>
    <w:rPr>
      <w:sz w:val="16"/>
      <w:szCs w:val="16"/>
    </w:rPr>
  </w:style>
  <w:style w:type="paragraph" w:styleId="ab">
    <w:name w:val="annotation text"/>
    <w:basedOn w:val="a"/>
    <w:link w:val="Char4"/>
    <w:uiPriority w:val="99"/>
    <w:semiHidden/>
    <w:unhideWhenUsed/>
    <w:rsid w:val="001446C5"/>
    <w:pPr>
      <w:spacing w:line="240" w:lineRule="auto"/>
    </w:pPr>
    <w:rPr>
      <w:szCs w:val="20"/>
    </w:rPr>
  </w:style>
  <w:style w:type="character" w:customStyle="1" w:styleId="Char4">
    <w:name w:val="메모 텍스트 Char"/>
    <w:basedOn w:val="a0"/>
    <w:link w:val="ab"/>
    <w:uiPriority w:val="99"/>
    <w:semiHidden/>
    <w:rsid w:val="001446C5"/>
    <w:rPr>
      <w:rFonts w:ascii="Times New Roman" w:hAnsi="Times New Roman"/>
      <w:sz w:val="20"/>
      <w:szCs w:val="20"/>
    </w:rPr>
  </w:style>
  <w:style w:type="paragraph" w:styleId="ac">
    <w:name w:val="annotation subject"/>
    <w:basedOn w:val="ab"/>
    <w:next w:val="ab"/>
    <w:link w:val="Char5"/>
    <w:uiPriority w:val="99"/>
    <w:semiHidden/>
    <w:unhideWhenUsed/>
    <w:rsid w:val="001446C5"/>
    <w:rPr>
      <w:b/>
      <w:bCs/>
    </w:rPr>
  </w:style>
  <w:style w:type="character" w:customStyle="1" w:styleId="Char5">
    <w:name w:val="메모 주제 Char"/>
    <w:basedOn w:val="Char4"/>
    <w:link w:val="ac"/>
    <w:uiPriority w:val="99"/>
    <w:semiHidden/>
    <w:rsid w:val="001446C5"/>
    <w:rPr>
      <w:rFonts w:ascii="Times New Roman" w:hAnsi="Times New Roman"/>
      <w:b/>
      <w:bCs/>
      <w:sz w:val="20"/>
      <w:szCs w:val="20"/>
    </w:rPr>
  </w:style>
  <w:style w:type="paragraph" w:styleId="ad">
    <w:name w:val="Balloon Text"/>
    <w:basedOn w:val="a"/>
    <w:link w:val="Char6"/>
    <w:uiPriority w:val="99"/>
    <w:semiHidden/>
    <w:unhideWhenUsed/>
    <w:rsid w:val="001446C5"/>
    <w:pPr>
      <w:spacing w:after="0" w:line="240" w:lineRule="auto"/>
    </w:pPr>
    <w:rPr>
      <w:rFonts w:ascii="Segoe UI" w:hAnsi="Segoe UI" w:cs="Segoe UI"/>
      <w:sz w:val="18"/>
      <w:szCs w:val="18"/>
    </w:rPr>
  </w:style>
  <w:style w:type="character" w:customStyle="1" w:styleId="Char6">
    <w:name w:val="풍선 도움말 텍스트 Char"/>
    <w:basedOn w:val="a0"/>
    <w:link w:val="ad"/>
    <w:uiPriority w:val="99"/>
    <w:semiHidden/>
    <w:rsid w:val="001446C5"/>
    <w:rPr>
      <w:rFonts w:ascii="Segoe UI" w:hAnsi="Segoe UI" w:cs="Segoe UI"/>
      <w:sz w:val="18"/>
      <w:szCs w:val="18"/>
    </w:rPr>
  </w:style>
  <w:style w:type="paragraph" w:styleId="ae">
    <w:name w:val="Revision"/>
    <w:hidden/>
    <w:uiPriority w:val="99"/>
    <w:semiHidden/>
    <w:rsid w:val="007E176D"/>
    <w:pPr>
      <w:spacing w:after="0" w:line="240" w:lineRule="auto"/>
    </w:pPr>
    <w:rPr>
      <w:rFonts w:ascii="Times New Roman" w:hAnsi="Times New Roman"/>
      <w:sz w:val="20"/>
    </w:rPr>
  </w:style>
  <w:style w:type="character" w:customStyle="1" w:styleId="Char1">
    <w:name w:val="캡션 Char"/>
    <w:basedOn w:val="a0"/>
    <w:link w:val="a7"/>
    <w:uiPriority w:val="35"/>
    <w:locked/>
    <w:rsid w:val="008F517B"/>
    <w:rPr>
      <w:rFonts w:ascii="Times New Roman" w:hAnsi="Times New Roman"/>
      <w:i/>
      <w:iCs/>
      <w:sz w:val="20"/>
      <w:szCs w:val="18"/>
    </w:rPr>
  </w:style>
  <w:style w:type="paragraph" w:customStyle="1" w:styleId="Reference">
    <w:name w:val="Reference"/>
    <w:basedOn w:val="a"/>
    <w:qFormat/>
    <w:rsid w:val="00D42A48"/>
    <w:pPr>
      <w:numPr>
        <w:numId w:val="1"/>
      </w:numPr>
      <w:overflowPunct w:val="0"/>
      <w:autoSpaceDE w:val="0"/>
      <w:autoSpaceDN w:val="0"/>
      <w:adjustRightInd w:val="0"/>
      <w:spacing w:after="120" w:line="240" w:lineRule="auto"/>
      <w:jc w:val="both"/>
      <w:textAlignment w:val="baseline"/>
    </w:pPr>
    <w:rPr>
      <w:rFonts w:ascii="Arial" w:hAnsi="Arial" w:cs="Times New Roman"/>
      <w:szCs w:val="20"/>
      <w:lang w:val="en-GB" w:eastAsia="zh-CN"/>
    </w:rPr>
  </w:style>
  <w:style w:type="character" w:styleId="af">
    <w:name w:val="Hyperlink"/>
    <w:uiPriority w:val="99"/>
    <w:unhideWhenUsed/>
    <w:rsid w:val="00D42A48"/>
    <w:rPr>
      <w:color w:val="0000FF"/>
      <w:u w:val="single"/>
    </w:rPr>
  </w:style>
  <w:style w:type="paragraph" w:customStyle="1" w:styleId="TAC">
    <w:name w:val="TAC"/>
    <w:basedOn w:val="a"/>
    <w:link w:val="TACChar"/>
    <w:qFormat/>
    <w:rsid w:val="00966659"/>
    <w:pPr>
      <w:keepNext/>
      <w:keepLines/>
      <w:spacing w:after="0" w:line="240" w:lineRule="auto"/>
      <w:jc w:val="center"/>
    </w:pPr>
    <w:rPr>
      <w:rFonts w:ascii="Arial" w:hAnsi="Arial" w:cs="Times New Roman"/>
      <w:sz w:val="18"/>
      <w:szCs w:val="20"/>
      <w:lang w:val="en-GB"/>
    </w:rPr>
  </w:style>
  <w:style w:type="character" w:customStyle="1" w:styleId="TACChar">
    <w:name w:val="TAC Char"/>
    <w:link w:val="TAC"/>
    <w:qFormat/>
    <w:locked/>
    <w:rsid w:val="00966659"/>
    <w:rPr>
      <w:rFonts w:ascii="Arial" w:hAnsi="Arial" w:cs="Times New Roman"/>
      <w:sz w:val="18"/>
      <w:szCs w:val="20"/>
      <w:lang w:val="en-GB"/>
    </w:rPr>
  </w:style>
  <w:style w:type="paragraph" w:customStyle="1" w:styleId="TH">
    <w:name w:val="TH"/>
    <w:basedOn w:val="a"/>
    <w:link w:val="THChar"/>
    <w:qFormat/>
    <w:rsid w:val="00966659"/>
    <w:pPr>
      <w:keepNext/>
      <w:keepLines/>
      <w:spacing w:before="60" w:after="180" w:line="240" w:lineRule="auto"/>
      <w:jc w:val="center"/>
    </w:pPr>
    <w:rPr>
      <w:rFonts w:ascii="Arial" w:hAnsi="Arial" w:cs="Times New Roman"/>
      <w:b/>
      <w:szCs w:val="20"/>
      <w:lang w:val="en-GB"/>
    </w:rPr>
  </w:style>
  <w:style w:type="character" w:customStyle="1" w:styleId="THChar">
    <w:name w:val="TH Char"/>
    <w:link w:val="TH"/>
    <w:qFormat/>
    <w:rsid w:val="00966659"/>
    <w:rPr>
      <w:rFonts w:ascii="Arial" w:hAnsi="Arial" w:cs="Times New Roman"/>
      <w:b/>
      <w:sz w:val="20"/>
      <w:szCs w:val="20"/>
      <w:lang w:val="en-GB"/>
    </w:rPr>
  </w:style>
  <w:style w:type="paragraph" w:styleId="af0">
    <w:name w:val="Normal (Web)"/>
    <w:basedOn w:val="a"/>
    <w:uiPriority w:val="99"/>
    <w:unhideWhenUsed/>
    <w:rsid w:val="00826B8E"/>
    <w:pPr>
      <w:spacing w:before="100" w:beforeAutospacing="1" w:after="100" w:afterAutospacing="1" w:line="240" w:lineRule="auto"/>
    </w:pPr>
    <w:rPr>
      <w:rFonts w:eastAsia="Times New Roman" w:cs="Times New Roman"/>
      <w:sz w:val="24"/>
      <w:szCs w:val="24"/>
      <w:lang w:eastAsia="zh-CN"/>
    </w:rPr>
  </w:style>
  <w:style w:type="paragraph" w:customStyle="1" w:styleId="EQ">
    <w:name w:val="EQ"/>
    <w:basedOn w:val="a"/>
    <w:next w:val="a"/>
    <w:rsid w:val="00F77957"/>
    <w:pPr>
      <w:keepLines/>
      <w:tabs>
        <w:tab w:val="center" w:pos="4536"/>
        <w:tab w:val="right" w:pos="9072"/>
      </w:tabs>
      <w:spacing w:after="180" w:line="240" w:lineRule="auto"/>
    </w:pPr>
    <w:rPr>
      <w:rFonts w:eastAsia="SimSun" w:cs="Times New Roman"/>
      <w:noProof/>
      <w:szCs w:val="20"/>
      <w:lang w:val="en-GB"/>
    </w:rPr>
  </w:style>
  <w:style w:type="paragraph" w:styleId="af1">
    <w:name w:val="footer"/>
    <w:basedOn w:val="a"/>
    <w:link w:val="Char7"/>
    <w:uiPriority w:val="99"/>
    <w:unhideWhenUsed/>
    <w:rsid w:val="007707B1"/>
    <w:pPr>
      <w:tabs>
        <w:tab w:val="center" w:pos="4153"/>
        <w:tab w:val="right" w:pos="8306"/>
      </w:tabs>
      <w:snapToGrid w:val="0"/>
      <w:spacing w:line="240" w:lineRule="auto"/>
    </w:pPr>
    <w:rPr>
      <w:sz w:val="18"/>
      <w:szCs w:val="18"/>
    </w:rPr>
  </w:style>
  <w:style w:type="character" w:customStyle="1" w:styleId="Char7">
    <w:name w:val="바닥글 Char"/>
    <w:basedOn w:val="a0"/>
    <w:link w:val="af1"/>
    <w:uiPriority w:val="99"/>
    <w:rsid w:val="007707B1"/>
    <w:rPr>
      <w:rFonts w:ascii="Times New Roman" w:hAnsi="Times New Roman"/>
      <w:sz w:val="18"/>
      <w:szCs w:val="18"/>
    </w:rPr>
  </w:style>
  <w:style w:type="paragraph" w:customStyle="1" w:styleId="PL">
    <w:name w:val="PL"/>
    <w:link w:val="PLChar"/>
    <w:qFormat/>
    <w:rsid w:val="00CD02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CD0238"/>
    <w:rPr>
      <w:rFonts w:ascii="Courier New" w:eastAsia="Times New Roman" w:hAnsi="Courier New" w:cs="Times New Roman"/>
      <w:noProof/>
      <w:sz w:val="16"/>
      <w:szCs w:val="20"/>
      <w:shd w:val="clear" w:color="auto" w:fill="E6E6E6"/>
      <w:lang w:val="en-GB" w:eastAsia="en-GB"/>
    </w:rPr>
  </w:style>
  <w:style w:type="character" w:customStyle="1" w:styleId="opdict3font24">
    <w:name w:val="op_dict3_font24"/>
    <w:basedOn w:val="a0"/>
    <w:rsid w:val="00744D27"/>
  </w:style>
  <w:style w:type="character" w:customStyle="1" w:styleId="1Char">
    <w:name w:val="제목 1 Char"/>
    <w:basedOn w:val="a0"/>
    <w:link w:val="1"/>
    <w:uiPriority w:val="9"/>
    <w:rsid w:val="00777A65"/>
    <w:rPr>
      <w:rFonts w:ascii="Times New Roman" w:hAnsi="Times New Roman"/>
      <w:b/>
      <w:bCs/>
      <w:kern w:val="44"/>
      <w:sz w:val="44"/>
      <w:szCs w:val="44"/>
    </w:rPr>
  </w:style>
  <w:style w:type="paragraph" w:customStyle="1" w:styleId="B1">
    <w:name w:val="B1"/>
    <w:basedOn w:val="af2"/>
    <w:link w:val="B1Char"/>
    <w:qFormat/>
    <w:rsid w:val="002A3BFB"/>
    <w:pPr>
      <w:spacing w:after="180" w:line="240" w:lineRule="auto"/>
      <w:ind w:left="568" w:firstLineChars="0" w:hanging="284"/>
      <w:contextualSpacing w:val="0"/>
    </w:pPr>
    <w:rPr>
      <w:rFonts w:eastAsia="SimSun" w:cs="Times New Roman"/>
      <w:szCs w:val="20"/>
      <w:lang w:val="en-GB"/>
    </w:rPr>
  </w:style>
  <w:style w:type="character" w:customStyle="1" w:styleId="B1Char">
    <w:name w:val="B1 Char"/>
    <w:link w:val="B1"/>
    <w:locked/>
    <w:rsid w:val="002A3BFB"/>
    <w:rPr>
      <w:rFonts w:ascii="Times New Roman" w:eastAsia="SimSun" w:hAnsi="Times New Roman" w:cs="Times New Roman"/>
      <w:sz w:val="20"/>
      <w:szCs w:val="20"/>
      <w:lang w:val="en-GB"/>
    </w:rPr>
  </w:style>
  <w:style w:type="paragraph" w:customStyle="1" w:styleId="B2">
    <w:name w:val="B2"/>
    <w:basedOn w:val="20"/>
    <w:link w:val="B2Char"/>
    <w:qFormat/>
    <w:rsid w:val="002A3BFB"/>
    <w:pPr>
      <w:spacing w:after="180" w:line="240" w:lineRule="auto"/>
      <w:ind w:leftChars="0" w:left="851" w:firstLineChars="0" w:hanging="284"/>
      <w:contextualSpacing w:val="0"/>
    </w:pPr>
    <w:rPr>
      <w:rFonts w:eastAsia="SimSun" w:cs="Times New Roman"/>
      <w:szCs w:val="20"/>
      <w:lang w:val="en-GB"/>
    </w:rPr>
  </w:style>
  <w:style w:type="character" w:customStyle="1" w:styleId="B2Char">
    <w:name w:val="B2 Char"/>
    <w:link w:val="B2"/>
    <w:qFormat/>
    <w:rsid w:val="002A3BFB"/>
    <w:rPr>
      <w:rFonts w:ascii="Times New Roman" w:eastAsia="SimSun" w:hAnsi="Times New Roman" w:cs="Times New Roman"/>
      <w:sz w:val="20"/>
      <w:szCs w:val="20"/>
      <w:lang w:val="en-GB"/>
    </w:rPr>
  </w:style>
  <w:style w:type="paragraph" w:styleId="af2">
    <w:name w:val="List"/>
    <w:basedOn w:val="a"/>
    <w:uiPriority w:val="99"/>
    <w:semiHidden/>
    <w:unhideWhenUsed/>
    <w:rsid w:val="002A3BFB"/>
    <w:pPr>
      <w:ind w:left="200" w:hangingChars="200" w:hanging="200"/>
      <w:contextualSpacing/>
    </w:pPr>
  </w:style>
  <w:style w:type="paragraph" w:styleId="20">
    <w:name w:val="List 2"/>
    <w:basedOn w:val="a"/>
    <w:uiPriority w:val="99"/>
    <w:semiHidden/>
    <w:unhideWhenUsed/>
    <w:rsid w:val="002A3BFB"/>
    <w:pPr>
      <w:ind w:leftChars="200" w:left="100" w:hangingChars="200" w:hanging="200"/>
      <w:contextualSpacing/>
    </w:pPr>
  </w:style>
  <w:style w:type="paragraph" w:customStyle="1" w:styleId="TAL">
    <w:name w:val="TAL"/>
    <w:basedOn w:val="a"/>
    <w:link w:val="TALChar"/>
    <w:qFormat/>
    <w:rsid w:val="00B34922"/>
    <w:pPr>
      <w:keepNext/>
      <w:keepLines/>
      <w:spacing w:after="0" w:line="240" w:lineRule="auto"/>
    </w:pPr>
    <w:rPr>
      <w:rFonts w:ascii="Arial" w:hAnsi="Arial" w:cs="Times New Roman"/>
      <w:sz w:val="18"/>
      <w:szCs w:val="20"/>
      <w:lang w:val="en-GB"/>
    </w:rPr>
  </w:style>
  <w:style w:type="paragraph" w:customStyle="1" w:styleId="TAN">
    <w:name w:val="TAN"/>
    <w:basedOn w:val="TAL"/>
    <w:link w:val="TANChar"/>
    <w:qFormat/>
    <w:rsid w:val="00B34922"/>
    <w:pPr>
      <w:ind w:left="851" w:hanging="851"/>
    </w:pPr>
  </w:style>
  <w:style w:type="character" w:customStyle="1" w:styleId="TALChar">
    <w:name w:val="TAL Char"/>
    <w:link w:val="TAL"/>
    <w:qFormat/>
    <w:rsid w:val="00B34922"/>
    <w:rPr>
      <w:rFonts w:ascii="Arial" w:hAnsi="Arial" w:cs="Times New Roman"/>
      <w:sz w:val="18"/>
      <w:szCs w:val="20"/>
      <w:lang w:val="en-GB"/>
    </w:rPr>
  </w:style>
  <w:style w:type="character" w:customStyle="1" w:styleId="TANChar">
    <w:name w:val="TAN Char"/>
    <w:link w:val="TAN"/>
    <w:qFormat/>
    <w:rsid w:val="00B34922"/>
    <w:rPr>
      <w:rFonts w:ascii="Arial" w:hAnsi="Arial" w:cs="Times New Roman"/>
      <w:sz w:val="18"/>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3937">
      <w:bodyDiv w:val="1"/>
      <w:marLeft w:val="0"/>
      <w:marRight w:val="0"/>
      <w:marTop w:val="0"/>
      <w:marBottom w:val="0"/>
      <w:divBdr>
        <w:top w:val="none" w:sz="0" w:space="0" w:color="auto"/>
        <w:left w:val="none" w:sz="0" w:space="0" w:color="auto"/>
        <w:bottom w:val="none" w:sz="0" w:space="0" w:color="auto"/>
        <w:right w:val="none" w:sz="0" w:space="0" w:color="auto"/>
      </w:divBdr>
      <w:divsChild>
        <w:div w:id="121850088">
          <w:marLeft w:val="1138"/>
          <w:marRight w:val="0"/>
          <w:marTop w:val="20"/>
          <w:marBottom w:val="20"/>
          <w:divBdr>
            <w:top w:val="none" w:sz="0" w:space="0" w:color="auto"/>
            <w:left w:val="none" w:sz="0" w:space="0" w:color="auto"/>
            <w:bottom w:val="none" w:sz="0" w:space="0" w:color="auto"/>
            <w:right w:val="none" w:sz="0" w:space="0" w:color="auto"/>
          </w:divBdr>
        </w:div>
        <w:div w:id="197550583">
          <w:marLeft w:val="2578"/>
          <w:marRight w:val="0"/>
          <w:marTop w:val="20"/>
          <w:marBottom w:val="20"/>
          <w:divBdr>
            <w:top w:val="none" w:sz="0" w:space="0" w:color="auto"/>
            <w:left w:val="none" w:sz="0" w:space="0" w:color="auto"/>
            <w:bottom w:val="none" w:sz="0" w:space="0" w:color="auto"/>
            <w:right w:val="none" w:sz="0" w:space="0" w:color="auto"/>
          </w:divBdr>
        </w:div>
        <w:div w:id="370691865">
          <w:marLeft w:val="1858"/>
          <w:marRight w:val="0"/>
          <w:marTop w:val="20"/>
          <w:marBottom w:val="20"/>
          <w:divBdr>
            <w:top w:val="none" w:sz="0" w:space="0" w:color="auto"/>
            <w:left w:val="none" w:sz="0" w:space="0" w:color="auto"/>
            <w:bottom w:val="none" w:sz="0" w:space="0" w:color="auto"/>
            <w:right w:val="none" w:sz="0" w:space="0" w:color="auto"/>
          </w:divBdr>
        </w:div>
        <w:div w:id="560946238">
          <w:marLeft w:val="2578"/>
          <w:marRight w:val="0"/>
          <w:marTop w:val="20"/>
          <w:marBottom w:val="20"/>
          <w:divBdr>
            <w:top w:val="none" w:sz="0" w:space="0" w:color="auto"/>
            <w:left w:val="none" w:sz="0" w:space="0" w:color="auto"/>
            <w:bottom w:val="none" w:sz="0" w:space="0" w:color="auto"/>
            <w:right w:val="none" w:sz="0" w:space="0" w:color="auto"/>
          </w:divBdr>
        </w:div>
        <w:div w:id="636568044">
          <w:marLeft w:val="1858"/>
          <w:marRight w:val="0"/>
          <w:marTop w:val="20"/>
          <w:marBottom w:val="20"/>
          <w:divBdr>
            <w:top w:val="none" w:sz="0" w:space="0" w:color="auto"/>
            <w:left w:val="none" w:sz="0" w:space="0" w:color="auto"/>
            <w:bottom w:val="none" w:sz="0" w:space="0" w:color="auto"/>
            <w:right w:val="none" w:sz="0" w:space="0" w:color="auto"/>
          </w:divBdr>
        </w:div>
        <w:div w:id="693380911">
          <w:marLeft w:val="1858"/>
          <w:marRight w:val="0"/>
          <w:marTop w:val="20"/>
          <w:marBottom w:val="20"/>
          <w:divBdr>
            <w:top w:val="none" w:sz="0" w:space="0" w:color="auto"/>
            <w:left w:val="none" w:sz="0" w:space="0" w:color="auto"/>
            <w:bottom w:val="none" w:sz="0" w:space="0" w:color="auto"/>
            <w:right w:val="none" w:sz="0" w:space="0" w:color="auto"/>
          </w:divBdr>
        </w:div>
        <w:div w:id="719135869">
          <w:marLeft w:val="1858"/>
          <w:marRight w:val="0"/>
          <w:marTop w:val="20"/>
          <w:marBottom w:val="20"/>
          <w:divBdr>
            <w:top w:val="none" w:sz="0" w:space="0" w:color="auto"/>
            <w:left w:val="none" w:sz="0" w:space="0" w:color="auto"/>
            <w:bottom w:val="none" w:sz="0" w:space="0" w:color="auto"/>
            <w:right w:val="none" w:sz="0" w:space="0" w:color="auto"/>
          </w:divBdr>
        </w:div>
        <w:div w:id="755175593">
          <w:marLeft w:val="1858"/>
          <w:marRight w:val="0"/>
          <w:marTop w:val="20"/>
          <w:marBottom w:val="20"/>
          <w:divBdr>
            <w:top w:val="none" w:sz="0" w:space="0" w:color="auto"/>
            <w:left w:val="none" w:sz="0" w:space="0" w:color="auto"/>
            <w:bottom w:val="none" w:sz="0" w:space="0" w:color="auto"/>
            <w:right w:val="none" w:sz="0" w:space="0" w:color="auto"/>
          </w:divBdr>
        </w:div>
        <w:div w:id="762141266">
          <w:marLeft w:val="1858"/>
          <w:marRight w:val="0"/>
          <w:marTop w:val="20"/>
          <w:marBottom w:val="20"/>
          <w:divBdr>
            <w:top w:val="none" w:sz="0" w:space="0" w:color="auto"/>
            <w:left w:val="none" w:sz="0" w:space="0" w:color="auto"/>
            <w:bottom w:val="none" w:sz="0" w:space="0" w:color="auto"/>
            <w:right w:val="none" w:sz="0" w:space="0" w:color="auto"/>
          </w:divBdr>
        </w:div>
        <w:div w:id="793452246">
          <w:marLeft w:val="418"/>
          <w:marRight w:val="0"/>
          <w:marTop w:val="20"/>
          <w:marBottom w:val="20"/>
          <w:divBdr>
            <w:top w:val="none" w:sz="0" w:space="0" w:color="auto"/>
            <w:left w:val="none" w:sz="0" w:space="0" w:color="auto"/>
            <w:bottom w:val="none" w:sz="0" w:space="0" w:color="auto"/>
            <w:right w:val="none" w:sz="0" w:space="0" w:color="auto"/>
          </w:divBdr>
        </w:div>
        <w:div w:id="833111769">
          <w:marLeft w:val="1858"/>
          <w:marRight w:val="0"/>
          <w:marTop w:val="20"/>
          <w:marBottom w:val="20"/>
          <w:divBdr>
            <w:top w:val="none" w:sz="0" w:space="0" w:color="auto"/>
            <w:left w:val="none" w:sz="0" w:space="0" w:color="auto"/>
            <w:bottom w:val="none" w:sz="0" w:space="0" w:color="auto"/>
            <w:right w:val="none" w:sz="0" w:space="0" w:color="auto"/>
          </w:divBdr>
        </w:div>
        <w:div w:id="840662519">
          <w:marLeft w:val="1138"/>
          <w:marRight w:val="0"/>
          <w:marTop w:val="20"/>
          <w:marBottom w:val="20"/>
          <w:divBdr>
            <w:top w:val="none" w:sz="0" w:space="0" w:color="auto"/>
            <w:left w:val="none" w:sz="0" w:space="0" w:color="auto"/>
            <w:bottom w:val="none" w:sz="0" w:space="0" w:color="auto"/>
            <w:right w:val="none" w:sz="0" w:space="0" w:color="auto"/>
          </w:divBdr>
        </w:div>
        <w:div w:id="989670202">
          <w:marLeft w:val="1858"/>
          <w:marRight w:val="0"/>
          <w:marTop w:val="20"/>
          <w:marBottom w:val="20"/>
          <w:divBdr>
            <w:top w:val="none" w:sz="0" w:space="0" w:color="auto"/>
            <w:left w:val="none" w:sz="0" w:space="0" w:color="auto"/>
            <w:bottom w:val="none" w:sz="0" w:space="0" w:color="auto"/>
            <w:right w:val="none" w:sz="0" w:space="0" w:color="auto"/>
          </w:divBdr>
        </w:div>
        <w:div w:id="1051998559">
          <w:marLeft w:val="2578"/>
          <w:marRight w:val="0"/>
          <w:marTop w:val="20"/>
          <w:marBottom w:val="20"/>
          <w:divBdr>
            <w:top w:val="none" w:sz="0" w:space="0" w:color="auto"/>
            <w:left w:val="none" w:sz="0" w:space="0" w:color="auto"/>
            <w:bottom w:val="none" w:sz="0" w:space="0" w:color="auto"/>
            <w:right w:val="none" w:sz="0" w:space="0" w:color="auto"/>
          </w:divBdr>
        </w:div>
        <w:div w:id="1354183557">
          <w:marLeft w:val="2578"/>
          <w:marRight w:val="0"/>
          <w:marTop w:val="20"/>
          <w:marBottom w:val="20"/>
          <w:divBdr>
            <w:top w:val="none" w:sz="0" w:space="0" w:color="auto"/>
            <w:left w:val="none" w:sz="0" w:space="0" w:color="auto"/>
            <w:bottom w:val="none" w:sz="0" w:space="0" w:color="auto"/>
            <w:right w:val="none" w:sz="0" w:space="0" w:color="auto"/>
          </w:divBdr>
        </w:div>
        <w:div w:id="1547451802">
          <w:marLeft w:val="2578"/>
          <w:marRight w:val="0"/>
          <w:marTop w:val="20"/>
          <w:marBottom w:val="20"/>
          <w:divBdr>
            <w:top w:val="none" w:sz="0" w:space="0" w:color="auto"/>
            <w:left w:val="none" w:sz="0" w:space="0" w:color="auto"/>
            <w:bottom w:val="none" w:sz="0" w:space="0" w:color="auto"/>
            <w:right w:val="none" w:sz="0" w:space="0" w:color="auto"/>
          </w:divBdr>
        </w:div>
        <w:div w:id="1669941649">
          <w:marLeft w:val="1858"/>
          <w:marRight w:val="0"/>
          <w:marTop w:val="20"/>
          <w:marBottom w:val="20"/>
          <w:divBdr>
            <w:top w:val="none" w:sz="0" w:space="0" w:color="auto"/>
            <w:left w:val="none" w:sz="0" w:space="0" w:color="auto"/>
            <w:bottom w:val="none" w:sz="0" w:space="0" w:color="auto"/>
            <w:right w:val="none" w:sz="0" w:space="0" w:color="auto"/>
          </w:divBdr>
        </w:div>
        <w:div w:id="1782677096">
          <w:marLeft w:val="2578"/>
          <w:marRight w:val="0"/>
          <w:marTop w:val="20"/>
          <w:marBottom w:val="20"/>
          <w:divBdr>
            <w:top w:val="none" w:sz="0" w:space="0" w:color="auto"/>
            <w:left w:val="none" w:sz="0" w:space="0" w:color="auto"/>
            <w:bottom w:val="none" w:sz="0" w:space="0" w:color="auto"/>
            <w:right w:val="none" w:sz="0" w:space="0" w:color="auto"/>
          </w:divBdr>
        </w:div>
        <w:div w:id="1916814811">
          <w:marLeft w:val="1138"/>
          <w:marRight w:val="0"/>
          <w:marTop w:val="20"/>
          <w:marBottom w:val="20"/>
          <w:divBdr>
            <w:top w:val="none" w:sz="0" w:space="0" w:color="auto"/>
            <w:left w:val="none" w:sz="0" w:space="0" w:color="auto"/>
            <w:bottom w:val="none" w:sz="0" w:space="0" w:color="auto"/>
            <w:right w:val="none" w:sz="0" w:space="0" w:color="auto"/>
          </w:divBdr>
        </w:div>
        <w:div w:id="1979219479">
          <w:marLeft w:val="2578"/>
          <w:marRight w:val="0"/>
          <w:marTop w:val="20"/>
          <w:marBottom w:val="20"/>
          <w:divBdr>
            <w:top w:val="none" w:sz="0" w:space="0" w:color="auto"/>
            <w:left w:val="none" w:sz="0" w:space="0" w:color="auto"/>
            <w:bottom w:val="none" w:sz="0" w:space="0" w:color="auto"/>
            <w:right w:val="none" w:sz="0" w:space="0" w:color="auto"/>
          </w:divBdr>
        </w:div>
        <w:div w:id="2096128314">
          <w:marLeft w:val="1138"/>
          <w:marRight w:val="0"/>
          <w:marTop w:val="20"/>
          <w:marBottom w:val="20"/>
          <w:divBdr>
            <w:top w:val="none" w:sz="0" w:space="0" w:color="auto"/>
            <w:left w:val="none" w:sz="0" w:space="0" w:color="auto"/>
            <w:bottom w:val="none" w:sz="0" w:space="0" w:color="auto"/>
            <w:right w:val="none" w:sz="0" w:space="0" w:color="auto"/>
          </w:divBdr>
        </w:div>
      </w:divsChild>
    </w:div>
    <w:div w:id="59139184">
      <w:bodyDiv w:val="1"/>
      <w:marLeft w:val="0"/>
      <w:marRight w:val="0"/>
      <w:marTop w:val="0"/>
      <w:marBottom w:val="0"/>
      <w:divBdr>
        <w:top w:val="none" w:sz="0" w:space="0" w:color="auto"/>
        <w:left w:val="none" w:sz="0" w:space="0" w:color="auto"/>
        <w:bottom w:val="none" w:sz="0" w:space="0" w:color="auto"/>
        <w:right w:val="none" w:sz="0" w:space="0" w:color="auto"/>
      </w:divBdr>
      <w:divsChild>
        <w:div w:id="1472673823">
          <w:marLeft w:val="2578"/>
          <w:marRight w:val="0"/>
          <w:marTop w:val="20"/>
          <w:marBottom w:val="20"/>
          <w:divBdr>
            <w:top w:val="none" w:sz="0" w:space="0" w:color="auto"/>
            <w:left w:val="none" w:sz="0" w:space="0" w:color="auto"/>
            <w:bottom w:val="none" w:sz="0" w:space="0" w:color="auto"/>
            <w:right w:val="none" w:sz="0" w:space="0" w:color="auto"/>
          </w:divBdr>
        </w:div>
      </w:divsChild>
    </w:div>
    <w:div w:id="66808630">
      <w:bodyDiv w:val="1"/>
      <w:marLeft w:val="0"/>
      <w:marRight w:val="0"/>
      <w:marTop w:val="0"/>
      <w:marBottom w:val="0"/>
      <w:divBdr>
        <w:top w:val="none" w:sz="0" w:space="0" w:color="auto"/>
        <w:left w:val="none" w:sz="0" w:space="0" w:color="auto"/>
        <w:bottom w:val="none" w:sz="0" w:space="0" w:color="auto"/>
        <w:right w:val="none" w:sz="0" w:space="0" w:color="auto"/>
      </w:divBdr>
    </w:div>
    <w:div w:id="81493276">
      <w:bodyDiv w:val="1"/>
      <w:marLeft w:val="0"/>
      <w:marRight w:val="0"/>
      <w:marTop w:val="0"/>
      <w:marBottom w:val="0"/>
      <w:divBdr>
        <w:top w:val="none" w:sz="0" w:space="0" w:color="auto"/>
        <w:left w:val="none" w:sz="0" w:space="0" w:color="auto"/>
        <w:bottom w:val="none" w:sz="0" w:space="0" w:color="auto"/>
        <w:right w:val="none" w:sz="0" w:space="0" w:color="auto"/>
      </w:divBdr>
      <w:divsChild>
        <w:div w:id="821387481">
          <w:marLeft w:val="3326"/>
          <w:marRight w:val="0"/>
          <w:marTop w:val="0"/>
          <w:marBottom w:val="0"/>
          <w:divBdr>
            <w:top w:val="none" w:sz="0" w:space="0" w:color="auto"/>
            <w:left w:val="none" w:sz="0" w:space="0" w:color="auto"/>
            <w:bottom w:val="none" w:sz="0" w:space="0" w:color="auto"/>
            <w:right w:val="none" w:sz="0" w:space="0" w:color="auto"/>
          </w:divBdr>
        </w:div>
      </w:divsChild>
    </w:div>
    <w:div w:id="87435072">
      <w:bodyDiv w:val="1"/>
      <w:marLeft w:val="0"/>
      <w:marRight w:val="0"/>
      <w:marTop w:val="0"/>
      <w:marBottom w:val="0"/>
      <w:divBdr>
        <w:top w:val="none" w:sz="0" w:space="0" w:color="auto"/>
        <w:left w:val="none" w:sz="0" w:space="0" w:color="auto"/>
        <w:bottom w:val="none" w:sz="0" w:space="0" w:color="auto"/>
        <w:right w:val="none" w:sz="0" w:space="0" w:color="auto"/>
      </w:divBdr>
    </w:div>
    <w:div w:id="123741873">
      <w:bodyDiv w:val="1"/>
      <w:marLeft w:val="0"/>
      <w:marRight w:val="0"/>
      <w:marTop w:val="0"/>
      <w:marBottom w:val="0"/>
      <w:divBdr>
        <w:top w:val="none" w:sz="0" w:space="0" w:color="auto"/>
        <w:left w:val="none" w:sz="0" w:space="0" w:color="auto"/>
        <w:bottom w:val="none" w:sz="0" w:space="0" w:color="auto"/>
        <w:right w:val="none" w:sz="0" w:space="0" w:color="auto"/>
      </w:divBdr>
      <w:divsChild>
        <w:div w:id="2114472014">
          <w:marLeft w:val="1858"/>
          <w:marRight w:val="0"/>
          <w:marTop w:val="0"/>
          <w:marBottom w:val="120"/>
          <w:divBdr>
            <w:top w:val="none" w:sz="0" w:space="0" w:color="auto"/>
            <w:left w:val="none" w:sz="0" w:space="0" w:color="auto"/>
            <w:bottom w:val="none" w:sz="0" w:space="0" w:color="auto"/>
            <w:right w:val="none" w:sz="0" w:space="0" w:color="auto"/>
          </w:divBdr>
        </w:div>
      </w:divsChild>
    </w:div>
    <w:div w:id="140316661">
      <w:bodyDiv w:val="1"/>
      <w:marLeft w:val="0"/>
      <w:marRight w:val="0"/>
      <w:marTop w:val="0"/>
      <w:marBottom w:val="0"/>
      <w:divBdr>
        <w:top w:val="none" w:sz="0" w:space="0" w:color="auto"/>
        <w:left w:val="none" w:sz="0" w:space="0" w:color="auto"/>
        <w:bottom w:val="none" w:sz="0" w:space="0" w:color="auto"/>
        <w:right w:val="none" w:sz="0" w:space="0" w:color="auto"/>
      </w:divBdr>
      <w:divsChild>
        <w:div w:id="34893716">
          <w:marLeft w:val="1080"/>
          <w:marRight w:val="0"/>
          <w:marTop w:val="100"/>
          <w:marBottom w:val="0"/>
          <w:divBdr>
            <w:top w:val="none" w:sz="0" w:space="0" w:color="auto"/>
            <w:left w:val="none" w:sz="0" w:space="0" w:color="auto"/>
            <w:bottom w:val="none" w:sz="0" w:space="0" w:color="auto"/>
            <w:right w:val="none" w:sz="0" w:space="0" w:color="auto"/>
          </w:divBdr>
        </w:div>
        <w:div w:id="212079903">
          <w:marLeft w:val="360"/>
          <w:marRight w:val="0"/>
          <w:marTop w:val="200"/>
          <w:marBottom w:val="0"/>
          <w:divBdr>
            <w:top w:val="none" w:sz="0" w:space="0" w:color="auto"/>
            <w:left w:val="none" w:sz="0" w:space="0" w:color="auto"/>
            <w:bottom w:val="none" w:sz="0" w:space="0" w:color="auto"/>
            <w:right w:val="none" w:sz="0" w:space="0" w:color="auto"/>
          </w:divBdr>
        </w:div>
        <w:div w:id="236525266">
          <w:marLeft w:val="1800"/>
          <w:marRight w:val="0"/>
          <w:marTop w:val="100"/>
          <w:marBottom w:val="0"/>
          <w:divBdr>
            <w:top w:val="none" w:sz="0" w:space="0" w:color="auto"/>
            <w:left w:val="none" w:sz="0" w:space="0" w:color="auto"/>
            <w:bottom w:val="none" w:sz="0" w:space="0" w:color="auto"/>
            <w:right w:val="none" w:sz="0" w:space="0" w:color="auto"/>
          </w:divBdr>
        </w:div>
        <w:div w:id="324747803">
          <w:marLeft w:val="1800"/>
          <w:marRight w:val="0"/>
          <w:marTop w:val="100"/>
          <w:marBottom w:val="0"/>
          <w:divBdr>
            <w:top w:val="none" w:sz="0" w:space="0" w:color="auto"/>
            <w:left w:val="none" w:sz="0" w:space="0" w:color="auto"/>
            <w:bottom w:val="none" w:sz="0" w:space="0" w:color="auto"/>
            <w:right w:val="none" w:sz="0" w:space="0" w:color="auto"/>
          </w:divBdr>
        </w:div>
        <w:div w:id="698899913">
          <w:marLeft w:val="1800"/>
          <w:marRight w:val="0"/>
          <w:marTop w:val="100"/>
          <w:marBottom w:val="0"/>
          <w:divBdr>
            <w:top w:val="none" w:sz="0" w:space="0" w:color="auto"/>
            <w:left w:val="none" w:sz="0" w:space="0" w:color="auto"/>
            <w:bottom w:val="none" w:sz="0" w:space="0" w:color="auto"/>
            <w:right w:val="none" w:sz="0" w:space="0" w:color="auto"/>
          </w:divBdr>
        </w:div>
        <w:div w:id="982394433">
          <w:marLeft w:val="1800"/>
          <w:marRight w:val="0"/>
          <w:marTop w:val="100"/>
          <w:marBottom w:val="0"/>
          <w:divBdr>
            <w:top w:val="none" w:sz="0" w:space="0" w:color="auto"/>
            <w:left w:val="none" w:sz="0" w:space="0" w:color="auto"/>
            <w:bottom w:val="none" w:sz="0" w:space="0" w:color="auto"/>
            <w:right w:val="none" w:sz="0" w:space="0" w:color="auto"/>
          </w:divBdr>
        </w:div>
        <w:div w:id="1503274568">
          <w:marLeft w:val="360"/>
          <w:marRight w:val="0"/>
          <w:marTop w:val="200"/>
          <w:marBottom w:val="0"/>
          <w:divBdr>
            <w:top w:val="none" w:sz="0" w:space="0" w:color="auto"/>
            <w:left w:val="none" w:sz="0" w:space="0" w:color="auto"/>
            <w:bottom w:val="none" w:sz="0" w:space="0" w:color="auto"/>
            <w:right w:val="none" w:sz="0" w:space="0" w:color="auto"/>
          </w:divBdr>
        </w:div>
        <w:div w:id="1815027271">
          <w:marLeft w:val="1080"/>
          <w:marRight w:val="0"/>
          <w:marTop w:val="100"/>
          <w:marBottom w:val="0"/>
          <w:divBdr>
            <w:top w:val="none" w:sz="0" w:space="0" w:color="auto"/>
            <w:left w:val="none" w:sz="0" w:space="0" w:color="auto"/>
            <w:bottom w:val="none" w:sz="0" w:space="0" w:color="auto"/>
            <w:right w:val="none" w:sz="0" w:space="0" w:color="auto"/>
          </w:divBdr>
        </w:div>
        <w:div w:id="1939365631">
          <w:marLeft w:val="1080"/>
          <w:marRight w:val="0"/>
          <w:marTop w:val="100"/>
          <w:marBottom w:val="0"/>
          <w:divBdr>
            <w:top w:val="none" w:sz="0" w:space="0" w:color="auto"/>
            <w:left w:val="none" w:sz="0" w:space="0" w:color="auto"/>
            <w:bottom w:val="none" w:sz="0" w:space="0" w:color="auto"/>
            <w:right w:val="none" w:sz="0" w:space="0" w:color="auto"/>
          </w:divBdr>
        </w:div>
        <w:div w:id="1997492409">
          <w:marLeft w:val="1800"/>
          <w:marRight w:val="0"/>
          <w:marTop w:val="100"/>
          <w:marBottom w:val="0"/>
          <w:divBdr>
            <w:top w:val="none" w:sz="0" w:space="0" w:color="auto"/>
            <w:left w:val="none" w:sz="0" w:space="0" w:color="auto"/>
            <w:bottom w:val="none" w:sz="0" w:space="0" w:color="auto"/>
            <w:right w:val="none" w:sz="0" w:space="0" w:color="auto"/>
          </w:divBdr>
        </w:div>
      </w:divsChild>
    </w:div>
    <w:div w:id="173227713">
      <w:bodyDiv w:val="1"/>
      <w:marLeft w:val="0"/>
      <w:marRight w:val="0"/>
      <w:marTop w:val="0"/>
      <w:marBottom w:val="0"/>
      <w:divBdr>
        <w:top w:val="none" w:sz="0" w:space="0" w:color="auto"/>
        <w:left w:val="none" w:sz="0" w:space="0" w:color="auto"/>
        <w:bottom w:val="none" w:sz="0" w:space="0" w:color="auto"/>
        <w:right w:val="none" w:sz="0" w:space="0" w:color="auto"/>
      </w:divBdr>
      <w:divsChild>
        <w:div w:id="73207353">
          <w:marLeft w:val="547"/>
          <w:marRight w:val="0"/>
          <w:marTop w:val="0"/>
          <w:marBottom w:val="0"/>
          <w:divBdr>
            <w:top w:val="none" w:sz="0" w:space="0" w:color="auto"/>
            <w:left w:val="none" w:sz="0" w:space="0" w:color="auto"/>
            <w:bottom w:val="none" w:sz="0" w:space="0" w:color="auto"/>
            <w:right w:val="none" w:sz="0" w:space="0" w:color="auto"/>
          </w:divBdr>
        </w:div>
        <w:div w:id="165481214">
          <w:marLeft w:val="547"/>
          <w:marRight w:val="0"/>
          <w:marTop w:val="0"/>
          <w:marBottom w:val="0"/>
          <w:divBdr>
            <w:top w:val="none" w:sz="0" w:space="0" w:color="auto"/>
            <w:left w:val="none" w:sz="0" w:space="0" w:color="auto"/>
            <w:bottom w:val="none" w:sz="0" w:space="0" w:color="auto"/>
            <w:right w:val="none" w:sz="0" w:space="0" w:color="auto"/>
          </w:divBdr>
        </w:div>
        <w:div w:id="317654809">
          <w:marLeft w:val="547"/>
          <w:marRight w:val="0"/>
          <w:marTop w:val="0"/>
          <w:marBottom w:val="0"/>
          <w:divBdr>
            <w:top w:val="none" w:sz="0" w:space="0" w:color="auto"/>
            <w:left w:val="none" w:sz="0" w:space="0" w:color="auto"/>
            <w:bottom w:val="none" w:sz="0" w:space="0" w:color="auto"/>
            <w:right w:val="none" w:sz="0" w:space="0" w:color="auto"/>
          </w:divBdr>
        </w:div>
        <w:div w:id="720715094">
          <w:marLeft w:val="547"/>
          <w:marRight w:val="0"/>
          <w:marTop w:val="0"/>
          <w:marBottom w:val="0"/>
          <w:divBdr>
            <w:top w:val="none" w:sz="0" w:space="0" w:color="auto"/>
            <w:left w:val="none" w:sz="0" w:space="0" w:color="auto"/>
            <w:bottom w:val="none" w:sz="0" w:space="0" w:color="auto"/>
            <w:right w:val="none" w:sz="0" w:space="0" w:color="auto"/>
          </w:divBdr>
        </w:div>
        <w:div w:id="1350640387">
          <w:marLeft w:val="547"/>
          <w:marRight w:val="0"/>
          <w:marTop w:val="0"/>
          <w:marBottom w:val="0"/>
          <w:divBdr>
            <w:top w:val="none" w:sz="0" w:space="0" w:color="auto"/>
            <w:left w:val="none" w:sz="0" w:space="0" w:color="auto"/>
            <w:bottom w:val="none" w:sz="0" w:space="0" w:color="auto"/>
            <w:right w:val="none" w:sz="0" w:space="0" w:color="auto"/>
          </w:divBdr>
        </w:div>
        <w:div w:id="1470054682">
          <w:marLeft w:val="547"/>
          <w:marRight w:val="0"/>
          <w:marTop w:val="0"/>
          <w:marBottom w:val="0"/>
          <w:divBdr>
            <w:top w:val="none" w:sz="0" w:space="0" w:color="auto"/>
            <w:left w:val="none" w:sz="0" w:space="0" w:color="auto"/>
            <w:bottom w:val="none" w:sz="0" w:space="0" w:color="auto"/>
            <w:right w:val="none" w:sz="0" w:space="0" w:color="auto"/>
          </w:divBdr>
        </w:div>
        <w:div w:id="2045909599">
          <w:marLeft w:val="547"/>
          <w:marRight w:val="0"/>
          <w:marTop w:val="0"/>
          <w:marBottom w:val="0"/>
          <w:divBdr>
            <w:top w:val="none" w:sz="0" w:space="0" w:color="auto"/>
            <w:left w:val="none" w:sz="0" w:space="0" w:color="auto"/>
            <w:bottom w:val="none" w:sz="0" w:space="0" w:color="auto"/>
            <w:right w:val="none" w:sz="0" w:space="0" w:color="auto"/>
          </w:divBdr>
        </w:div>
      </w:divsChild>
    </w:div>
    <w:div w:id="175778974">
      <w:bodyDiv w:val="1"/>
      <w:marLeft w:val="0"/>
      <w:marRight w:val="0"/>
      <w:marTop w:val="0"/>
      <w:marBottom w:val="0"/>
      <w:divBdr>
        <w:top w:val="none" w:sz="0" w:space="0" w:color="auto"/>
        <w:left w:val="none" w:sz="0" w:space="0" w:color="auto"/>
        <w:bottom w:val="none" w:sz="0" w:space="0" w:color="auto"/>
        <w:right w:val="none" w:sz="0" w:space="0" w:color="auto"/>
      </w:divBdr>
      <w:divsChild>
        <w:div w:id="760950150">
          <w:marLeft w:val="1858"/>
          <w:marRight w:val="0"/>
          <w:marTop w:val="120"/>
          <w:marBottom w:val="120"/>
          <w:divBdr>
            <w:top w:val="none" w:sz="0" w:space="0" w:color="auto"/>
            <w:left w:val="none" w:sz="0" w:space="0" w:color="auto"/>
            <w:bottom w:val="none" w:sz="0" w:space="0" w:color="auto"/>
            <w:right w:val="none" w:sz="0" w:space="0" w:color="auto"/>
          </w:divBdr>
        </w:div>
      </w:divsChild>
    </w:div>
    <w:div w:id="285619346">
      <w:bodyDiv w:val="1"/>
      <w:marLeft w:val="0"/>
      <w:marRight w:val="0"/>
      <w:marTop w:val="0"/>
      <w:marBottom w:val="0"/>
      <w:divBdr>
        <w:top w:val="none" w:sz="0" w:space="0" w:color="auto"/>
        <w:left w:val="none" w:sz="0" w:space="0" w:color="auto"/>
        <w:bottom w:val="none" w:sz="0" w:space="0" w:color="auto"/>
        <w:right w:val="none" w:sz="0" w:space="0" w:color="auto"/>
      </w:divBdr>
    </w:div>
    <w:div w:id="297154871">
      <w:bodyDiv w:val="1"/>
      <w:marLeft w:val="0"/>
      <w:marRight w:val="0"/>
      <w:marTop w:val="0"/>
      <w:marBottom w:val="0"/>
      <w:divBdr>
        <w:top w:val="none" w:sz="0" w:space="0" w:color="auto"/>
        <w:left w:val="none" w:sz="0" w:space="0" w:color="auto"/>
        <w:bottom w:val="none" w:sz="0" w:space="0" w:color="auto"/>
        <w:right w:val="none" w:sz="0" w:space="0" w:color="auto"/>
      </w:divBdr>
      <w:divsChild>
        <w:div w:id="1829709500">
          <w:marLeft w:val="1138"/>
          <w:marRight w:val="0"/>
          <w:marTop w:val="0"/>
          <w:marBottom w:val="120"/>
          <w:divBdr>
            <w:top w:val="none" w:sz="0" w:space="0" w:color="auto"/>
            <w:left w:val="none" w:sz="0" w:space="0" w:color="auto"/>
            <w:bottom w:val="none" w:sz="0" w:space="0" w:color="auto"/>
            <w:right w:val="none" w:sz="0" w:space="0" w:color="auto"/>
          </w:divBdr>
        </w:div>
      </w:divsChild>
    </w:div>
    <w:div w:id="309948405">
      <w:bodyDiv w:val="1"/>
      <w:marLeft w:val="0"/>
      <w:marRight w:val="0"/>
      <w:marTop w:val="0"/>
      <w:marBottom w:val="0"/>
      <w:divBdr>
        <w:top w:val="none" w:sz="0" w:space="0" w:color="auto"/>
        <w:left w:val="none" w:sz="0" w:space="0" w:color="auto"/>
        <w:bottom w:val="none" w:sz="0" w:space="0" w:color="auto"/>
        <w:right w:val="none" w:sz="0" w:space="0" w:color="auto"/>
      </w:divBdr>
    </w:div>
    <w:div w:id="329069590">
      <w:bodyDiv w:val="1"/>
      <w:marLeft w:val="0"/>
      <w:marRight w:val="0"/>
      <w:marTop w:val="0"/>
      <w:marBottom w:val="0"/>
      <w:divBdr>
        <w:top w:val="none" w:sz="0" w:space="0" w:color="auto"/>
        <w:left w:val="none" w:sz="0" w:space="0" w:color="auto"/>
        <w:bottom w:val="none" w:sz="0" w:space="0" w:color="auto"/>
        <w:right w:val="none" w:sz="0" w:space="0" w:color="auto"/>
      </w:divBdr>
      <w:divsChild>
        <w:div w:id="588120928">
          <w:marLeft w:val="1138"/>
          <w:marRight w:val="0"/>
          <w:marTop w:val="120"/>
          <w:marBottom w:val="120"/>
          <w:divBdr>
            <w:top w:val="none" w:sz="0" w:space="0" w:color="auto"/>
            <w:left w:val="none" w:sz="0" w:space="0" w:color="auto"/>
            <w:bottom w:val="none" w:sz="0" w:space="0" w:color="auto"/>
            <w:right w:val="none" w:sz="0" w:space="0" w:color="auto"/>
          </w:divBdr>
        </w:div>
      </w:divsChild>
    </w:div>
    <w:div w:id="346059192">
      <w:bodyDiv w:val="1"/>
      <w:marLeft w:val="0"/>
      <w:marRight w:val="0"/>
      <w:marTop w:val="0"/>
      <w:marBottom w:val="0"/>
      <w:divBdr>
        <w:top w:val="none" w:sz="0" w:space="0" w:color="auto"/>
        <w:left w:val="none" w:sz="0" w:space="0" w:color="auto"/>
        <w:bottom w:val="none" w:sz="0" w:space="0" w:color="auto"/>
        <w:right w:val="none" w:sz="0" w:space="0" w:color="auto"/>
      </w:divBdr>
      <w:divsChild>
        <w:div w:id="100954459">
          <w:marLeft w:val="2578"/>
          <w:marRight w:val="0"/>
          <w:marTop w:val="20"/>
          <w:marBottom w:val="20"/>
          <w:divBdr>
            <w:top w:val="none" w:sz="0" w:space="0" w:color="auto"/>
            <w:left w:val="none" w:sz="0" w:space="0" w:color="auto"/>
            <w:bottom w:val="none" w:sz="0" w:space="0" w:color="auto"/>
            <w:right w:val="none" w:sz="0" w:space="0" w:color="auto"/>
          </w:divBdr>
        </w:div>
        <w:div w:id="351417934">
          <w:marLeft w:val="1138"/>
          <w:marRight w:val="0"/>
          <w:marTop w:val="20"/>
          <w:marBottom w:val="20"/>
          <w:divBdr>
            <w:top w:val="none" w:sz="0" w:space="0" w:color="auto"/>
            <w:left w:val="none" w:sz="0" w:space="0" w:color="auto"/>
            <w:bottom w:val="none" w:sz="0" w:space="0" w:color="auto"/>
            <w:right w:val="none" w:sz="0" w:space="0" w:color="auto"/>
          </w:divBdr>
        </w:div>
        <w:div w:id="363599656">
          <w:marLeft w:val="1858"/>
          <w:marRight w:val="0"/>
          <w:marTop w:val="20"/>
          <w:marBottom w:val="20"/>
          <w:divBdr>
            <w:top w:val="none" w:sz="0" w:space="0" w:color="auto"/>
            <w:left w:val="none" w:sz="0" w:space="0" w:color="auto"/>
            <w:bottom w:val="none" w:sz="0" w:space="0" w:color="auto"/>
            <w:right w:val="none" w:sz="0" w:space="0" w:color="auto"/>
          </w:divBdr>
        </w:div>
        <w:div w:id="481316063">
          <w:marLeft w:val="2578"/>
          <w:marRight w:val="0"/>
          <w:marTop w:val="20"/>
          <w:marBottom w:val="20"/>
          <w:divBdr>
            <w:top w:val="none" w:sz="0" w:space="0" w:color="auto"/>
            <w:left w:val="none" w:sz="0" w:space="0" w:color="auto"/>
            <w:bottom w:val="none" w:sz="0" w:space="0" w:color="auto"/>
            <w:right w:val="none" w:sz="0" w:space="0" w:color="auto"/>
          </w:divBdr>
        </w:div>
        <w:div w:id="539435970">
          <w:marLeft w:val="2578"/>
          <w:marRight w:val="0"/>
          <w:marTop w:val="20"/>
          <w:marBottom w:val="20"/>
          <w:divBdr>
            <w:top w:val="none" w:sz="0" w:space="0" w:color="auto"/>
            <w:left w:val="none" w:sz="0" w:space="0" w:color="auto"/>
            <w:bottom w:val="none" w:sz="0" w:space="0" w:color="auto"/>
            <w:right w:val="none" w:sz="0" w:space="0" w:color="auto"/>
          </w:divBdr>
        </w:div>
        <w:div w:id="669868787">
          <w:marLeft w:val="2578"/>
          <w:marRight w:val="0"/>
          <w:marTop w:val="20"/>
          <w:marBottom w:val="20"/>
          <w:divBdr>
            <w:top w:val="none" w:sz="0" w:space="0" w:color="auto"/>
            <w:left w:val="none" w:sz="0" w:space="0" w:color="auto"/>
            <w:bottom w:val="none" w:sz="0" w:space="0" w:color="auto"/>
            <w:right w:val="none" w:sz="0" w:space="0" w:color="auto"/>
          </w:divBdr>
        </w:div>
        <w:div w:id="1375736430">
          <w:marLeft w:val="2578"/>
          <w:marRight w:val="0"/>
          <w:marTop w:val="20"/>
          <w:marBottom w:val="20"/>
          <w:divBdr>
            <w:top w:val="none" w:sz="0" w:space="0" w:color="auto"/>
            <w:left w:val="none" w:sz="0" w:space="0" w:color="auto"/>
            <w:bottom w:val="none" w:sz="0" w:space="0" w:color="auto"/>
            <w:right w:val="none" w:sz="0" w:space="0" w:color="auto"/>
          </w:divBdr>
        </w:div>
        <w:div w:id="1429539361">
          <w:marLeft w:val="1858"/>
          <w:marRight w:val="0"/>
          <w:marTop w:val="20"/>
          <w:marBottom w:val="20"/>
          <w:divBdr>
            <w:top w:val="none" w:sz="0" w:space="0" w:color="auto"/>
            <w:left w:val="none" w:sz="0" w:space="0" w:color="auto"/>
            <w:bottom w:val="none" w:sz="0" w:space="0" w:color="auto"/>
            <w:right w:val="none" w:sz="0" w:space="0" w:color="auto"/>
          </w:divBdr>
        </w:div>
        <w:div w:id="1434785435">
          <w:marLeft w:val="1858"/>
          <w:marRight w:val="0"/>
          <w:marTop w:val="20"/>
          <w:marBottom w:val="20"/>
          <w:divBdr>
            <w:top w:val="none" w:sz="0" w:space="0" w:color="auto"/>
            <w:left w:val="none" w:sz="0" w:space="0" w:color="auto"/>
            <w:bottom w:val="none" w:sz="0" w:space="0" w:color="auto"/>
            <w:right w:val="none" w:sz="0" w:space="0" w:color="auto"/>
          </w:divBdr>
        </w:div>
        <w:div w:id="1983534941">
          <w:marLeft w:val="1858"/>
          <w:marRight w:val="0"/>
          <w:marTop w:val="20"/>
          <w:marBottom w:val="20"/>
          <w:divBdr>
            <w:top w:val="none" w:sz="0" w:space="0" w:color="auto"/>
            <w:left w:val="none" w:sz="0" w:space="0" w:color="auto"/>
            <w:bottom w:val="none" w:sz="0" w:space="0" w:color="auto"/>
            <w:right w:val="none" w:sz="0" w:space="0" w:color="auto"/>
          </w:divBdr>
        </w:div>
        <w:div w:id="2029287381">
          <w:marLeft w:val="2578"/>
          <w:marRight w:val="0"/>
          <w:marTop w:val="20"/>
          <w:marBottom w:val="20"/>
          <w:divBdr>
            <w:top w:val="none" w:sz="0" w:space="0" w:color="auto"/>
            <w:left w:val="none" w:sz="0" w:space="0" w:color="auto"/>
            <w:bottom w:val="none" w:sz="0" w:space="0" w:color="auto"/>
            <w:right w:val="none" w:sz="0" w:space="0" w:color="auto"/>
          </w:divBdr>
        </w:div>
        <w:div w:id="2083599101">
          <w:marLeft w:val="2578"/>
          <w:marRight w:val="0"/>
          <w:marTop w:val="20"/>
          <w:marBottom w:val="20"/>
          <w:divBdr>
            <w:top w:val="none" w:sz="0" w:space="0" w:color="auto"/>
            <w:left w:val="none" w:sz="0" w:space="0" w:color="auto"/>
            <w:bottom w:val="none" w:sz="0" w:space="0" w:color="auto"/>
            <w:right w:val="none" w:sz="0" w:space="0" w:color="auto"/>
          </w:divBdr>
        </w:div>
      </w:divsChild>
    </w:div>
    <w:div w:id="383335623">
      <w:bodyDiv w:val="1"/>
      <w:marLeft w:val="0"/>
      <w:marRight w:val="0"/>
      <w:marTop w:val="0"/>
      <w:marBottom w:val="0"/>
      <w:divBdr>
        <w:top w:val="none" w:sz="0" w:space="0" w:color="auto"/>
        <w:left w:val="none" w:sz="0" w:space="0" w:color="auto"/>
        <w:bottom w:val="none" w:sz="0" w:space="0" w:color="auto"/>
        <w:right w:val="none" w:sz="0" w:space="0" w:color="auto"/>
      </w:divBdr>
    </w:div>
    <w:div w:id="398140129">
      <w:bodyDiv w:val="1"/>
      <w:marLeft w:val="0"/>
      <w:marRight w:val="0"/>
      <w:marTop w:val="0"/>
      <w:marBottom w:val="0"/>
      <w:divBdr>
        <w:top w:val="none" w:sz="0" w:space="0" w:color="auto"/>
        <w:left w:val="none" w:sz="0" w:space="0" w:color="auto"/>
        <w:bottom w:val="none" w:sz="0" w:space="0" w:color="auto"/>
        <w:right w:val="none" w:sz="0" w:space="0" w:color="auto"/>
      </w:divBdr>
    </w:div>
    <w:div w:id="463623917">
      <w:bodyDiv w:val="1"/>
      <w:marLeft w:val="0"/>
      <w:marRight w:val="0"/>
      <w:marTop w:val="0"/>
      <w:marBottom w:val="0"/>
      <w:divBdr>
        <w:top w:val="none" w:sz="0" w:space="0" w:color="auto"/>
        <w:left w:val="none" w:sz="0" w:space="0" w:color="auto"/>
        <w:bottom w:val="none" w:sz="0" w:space="0" w:color="auto"/>
        <w:right w:val="none" w:sz="0" w:space="0" w:color="auto"/>
      </w:divBdr>
    </w:div>
    <w:div w:id="463741939">
      <w:bodyDiv w:val="1"/>
      <w:marLeft w:val="0"/>
      <w:marRight w:val="0"/>
      <w:marTop w:val="0"/>
      <w:marBottom w:val="0"/>
      <w:divBdr>
        <w:top w:val="none" w:sz="0" w:space="0" w:color="auto"/>
        <w:left w:val="none" w:sz="0" w:space="0" w:color="auto"/>
        <w:bottom w:val="none" w:sz="0" w:space="0" w:color="auto"/>
        <w:right w:val="none" w:sz="0" w:space="0" w:color="auto"/>
      </w:divBdr>
    </w:div>
    <w:div w:id="475145205">
      <w:bodyDiv w:val="1"/>
      <w:marLeft w:val="0"/>
      <w:marRight w:val="0"/>
      <w:marTop w:val="0"/>
      <w:marBottom w:val="0"/>
      <w:divBdr>
        <w:top w:val="none" w:sz="0" w:space="0" w:color="auto"/>
        <w:left w:val="none" w:sz="0" w:space="0" w:color="auto"/>
        <w:bottom w:val="none" w:sz="0" w:space="0" w:color="auto"/>
        <w:right w:val="none" w:sz="0" w:space="0" w:color="auto"/>
      </w:divBdr>
    </w:div>
    <w:div w:id="499584537">
      <w:bodyDiv w:val="1"/>
      <w:marLeft w:val="0"/>
      <w:marRight w:val="0"/>
      <w:marTop w:val="0"/>
      <w:marBottom w:val="0"/>
      <w:divBdr>
        <w:top w:val="none" w:sz="0" w:space="0" w:color="auto"/>
        <w:left w:val="none" w:sz="0" w:space="0" w:color="auto"/>
        <w:bottom w:val="none" w:sz="0" w:space="0" w:color="auto"/>
        <w:right w:val="none" w:sz="0" w:space="0" w:color="auto"/>
      </w:divBdr>
    </w:div>
    <w:div w:id="559831342">
      <w:bodyDiv w:val="1"/>
      <w:marLeft w:val="0"/>
      <w:marRight w:val="0"/>
      <w:marTop w:val="0"/>
      <w:marBottom w:val="0"/>
      <w:divBdr>
        <w:top w:val="none" w:sz="0" w:space="0" w:color="auto"/>
        <w:left w:val="none" w:sz="0" w:space="0" w:color="auto"/>
        <w:bottom w:val="none" w:sz="0" w:space="0" w:color="auto"/>
        <w:right w:val="none" w:sz="0" w:space="0" w:color="auto"/>
      </w:divBdr>
      <w:divsChild>
        <w:div w:id="771509945">
          <w:marLeft w:val="1138"/>
          <w:marRight w:val="0"/>
          <w:marTop w:val="120"/>
          <w:marBottom w:val="120"/>
          <w:divBdr>
            <w:top w:val="none" w:sz="0" w:space="0" w:color="auto"/>
            <w:left w:val="none" w:sz="0" w:space="0" w:color="auto"/>
            <w:bottom w:val="none" w:sz="0" w:space="0" w:color="auto"/>
            <w:right w:val="none" w:sz="0" w:space="0" w:color="auto"/>
          </w:divBdr>
        </w:div>
      </w:divsChild>
    </w:div>
    <w:div w:id="570425430">
      <w:bodyDiv w:val="1"/>
      <w:marLeft w:val="0"/>
      <w:marRight w:val="0"/>
      <w:marTop w:val="0"/>
      <w:marBottom w:val="0"/>
      <w:divBdr>
        <w:top w:val="none" w:sz="0" w:space="0" w:color="auto"/>
        <w:left w:val="none" w:sz="0" w:space="0" w:color="auto"/>
        <w:bottom w:val="none" w:sz="0" w:space="0" w:color="auto"/>
        <w:right w:val="none" w:sz="0" w:space="0" w:color="auto"/>
      </w:divBdr>
      <w:divsChild>
        <w:div w:id="1050765110">
          <w:marLeft w:val="1858"/>
          <w:marRight w:val="0"/>
          <w:marTop w:val="0"/>
          <w:marBottom w:val="120"/>
          <w:divBdr>
            <w:top w:val="none" w:sz="0" w:space="0" w:color="auto"/>
            <w:left w:val="none" w:sz="0" w:space="0" w:color="auto"/>
            <w:bottom w:val="none" w:sz="0" w:space="0" w:color="auto"/>
            <w:right w:val="none" w:sz="0" w:space="0" w:color="auto"/>
          </w:divBdr>
        </w:div>
      </w:divsChild>
    </w:div>
    <w:div w:id="600113789">
      <w:bodyDiv w:val="1"/>
      <w:marLeft w:val="0"/>
      <w:marRight w:val="0"/>
      <w:marTop w:val="0"/>
      <w:marBottom w:val="0"/>
      <w:divBdr>
        <w:top w:val="none" w:sz="0" w:space="0" w:color="auto"/>
        <w:left w:val="none" w:sz="0" w:space="0" w:color="auto"/>
        <w:bottom w:val="none" w:sz="0" w:space="0" w:color="auto"/>
        <w:right w:val="none" w:sz="0" w:space="0" w:color="auto"/>
      </w:divBdr>
    </w:div>
    <w:div w:id="648097831">
      <w:bodyDiv w:val="1"/>
      <w:marLeft w:val="0"/>
      <w:marRight w:val="0"/>
      <w:marTop w:val="0"/>
      <w:marBottom w:val="0"/>
      <w:divBdr>
        <w:top w:val="none" w:sz="0" w:space="0" w:color="auto"/>
        <w:left w:val="none" w:sz="0" w:space="0" w:color="auto"/>
        <w:bottom w:val="none" w:sz="0" w:space="0" w:color="auto"/>
        <w:right w:val="none" w:sz="0" w:space="0" w:color="auto"/>
      </w:divBdr>
      <w:divsChild>
        <w:div w:id="201405114">
          <w:marLeft w:val="418"/>
          <w:marRight w:val="0"/>
          <w:marTop w:val="20"/>
          <w:marBottom w:val="20"/>
          <w:divBdr>
            <w:top w:val="none" w:sz="0" w:space="0" w:color="auto"/>
            <w:left w:val="none" w:sz="0" w:space="0" w:color="auto"/>
            <w:bottom w:val="none" w:sz="0" w:space="0" w:color="auto"/>
            <w:right w:val="none" w:sz="0" w:space="0" w:color="auto"/>
          </w:divBdr>
        </w:div>
        <w:div w:id="419181042">
          <w:marLeft w:val="1138"/>
          <w:marRight w:val="0"/>
          <w:marTop w:val="20"/>
          <w:marBottom w:val="20"/>
          <w:divBdr>
            <w:top w:val="none" w:sz="0" w:space="0" w:color="auto"/>
            <w:left w:val="none" w:sz="0" w:space="0" w:color="auto"/>
            <w:bottom w:val="none" w:sz="0" w:space="0" w:color="auto"/>
            <w:right w:val="none" w:sz="0" w:space="0" w:color="auto"/>
          </w:divBdr>
        </w:div>
        <w:div w:id="908157034">
          <w:marLeft w:val="1138"/>
          <w:marRight w:val="0"/>
          <w:marTop w:val="20"/>
          <w:marBottom w:val="20"/>
          <w:divBdr>
            <w:top w:val="none" w:sz="0" w:space="0" w:color="auto"/>
            <w:left w:val="none" w:sz="0" w:space="0" w:color="auto"/>
            <w:bottom w:val="none" w:sz="0" w:space="0" w:color="auto"/>
            <w:right w:val="none" w:sz="0" w:space="0" w:color="auto"/>
          </w:divBdr>
        </w:div>
        <w:div w:id="1085879919">
          <w:marLeft w:val="1138"/>
          <w:marRight w:val="0"/>
          <w:marTop w:val="20"/>
          <w:marBottom w:val="20"/>
          <w:divBdr>
            <w:top w:val="none" w:sz="0" w:space="0" w:color="auto"/>
            <w:left w:val="none" w:sz="0" w:space="0" w:color="auto"/>
            <w:bottom w:val="none" w:sz="0" w:space="0" w:color="auto"/>
            <w:right w:val="none" w:sz="0" w:space="0" w:color="auto"/>
          </w:divBdr>
        </w:div>
        <w:div w:id="1301417719">
          <w:marLeft w:val="1138"/>
          <w:marRight w:val="0"/>
          <w:marTop w:val="20"/>
          <w:marBottom w:val="20"/>
          <w:divBdr>
            <w:top w:val="none" w:sz="0" w:space="0" w:color="auto"/>
            <w:left w:val="none" w:sz="0" w:space="0" w:color="auto"/>
            <w:bottom w:val="none" w:sz="0" w:space="0" w:color="auto"/>
            <w:right w:val="none" w:sz="0" w:space="0" w:color="auto"/>
          </w:divBdr>
        </w:div>
        <w:div w:id="1689912141">
          <w:marLeft w:val="1138"/>
          <w:marRight w:val="0"/>
          <w:marTop w:val="20"/>
          <w:marBottom w:val="20"/>
          <w:divBdr>
            <w:top w:val="none" w:sz="0" w:space="0" w:color="auto"/>
            <w:left w:val="none" w:sz="0" w:space="0" w:color="auto"/>
            <w:bottom w:val="none" w:sz="0" w:space="0" w:color="auto"/>
            <w:right w:val="none" w:sz="0" w:space="0" w:color="auto"/>
          </w:divBdr>
        </w:div>
      </w:divsChild>
    </w:div>
    <w:div w:id="692734132">
      <w:bodyDiv w:val="1"/>
      <w:marLeft w:val="0"/>
      <w:marRight w:val="0"/>
      <w:marTop w:val="0"/>
      <w:marBottom w:val="0"/>
      <w:divBdr>
        <w:top w:val="none" w:sz="0" w:space="0" w:color="auto"/>
        <w:left w:val="none" w:sz="0" w:space="0" w:color="auto"/>
        <w:bottom w:val="none" w:sz="0" w:space="0" w:color="auto"/>
        <w:right w:val="none" w:sz="0" w:space="0" w:color="auto"/>
      </w:divBdr>
    </w:div>
    <w:div w:id="730154785">
      <w:bodyDiv w:val="1"/>
      <w:marLeft w:val="0"/>
      <w:marRight w:val="0"/>
      <w:marTop w:val="0"/>
      <w:marBottom w:val="0"/>
      <w:divBdr>
        <w:top w:val="none" w:sz="0" w:space="0" w:color="auto"/>
        <w:left w:val="none" w:sz="0" w:space="0" w:color="auto"/>
        <w:bottom w:val="none" w:sz="0" w:space="0" w:color="auto"/>
        <w:right w:val="none" w:sz="0" w:space="0" w:color="auto"/>
      </w:divBdr>
    </w:div>
    <w:div w:id="732850743">
      <w:bodyDiv w:val="1"/>
      <w:marLeft w:val="0"/>
      <w:marRight w:val="0"/>
      <w:marTop w:val="0"/>
      <w:marBottom w:val="0"/>
      <w:divBdr>
        <w:top w:val="none" w:sz="0" w:space="0" w:color="auto"/>
        <w:left w:val="none" w:sz="0" w:space="0" w:color="auto"/>
        <w:bottom w:val="none" w:sz="0" w:space="0" w:color="auto"/>
        <w:right w:val="none" w:sz="0" w:space="0" w:color="auto"/>
      </w:divBdr>
      <w:divsChild>
        <w:div w:id="17436818">
          <w:marLeft w:val="1080"/>
          <w:marRight w:val="0"/>
          <w:marTop w:val="100"/>
          <w:marBottom w:val="0"/>
          <w:divBdr>
            <w:top w:val="none" w:sz="0" w:space="0" w:color="auto"/>
            <w:left w:val="none" w:sz="0" w:space="0" w:color="auto"/>
            <w:bottom w:val="none" w:sz="0" w:space="0" w:color="auto"/>
            <w:right w:val="none" w:sz="0" w:space="0" w:color="auto"/>
          </w:divBdr>
        </w:div>
        <w:div w:id="262612568">
          <w:marLeft w:val="1080"/>
          <w:marRight w:val="0"/>
          <w:marTop w:val="100"/>
          <w:marBottom w:val="0"/>
          <w:divBdr>
            <w:top w:val="none" w:sz="0" w:space="0" w:color="auto"/>
            <w:left w:val="none" w:sz="0" w:space="0" w:color="auto"/>
            <w:bottom w:val="none" w:sz="0" w:space="0" w:color="auto"/>
            <w:right w:val="none" w:sz="0" w:space="0" w:color="auto"/>
          </w:divBdr>
        </w:div>
        <w:div w:id="762451848">
          <w:marLeft w:val="360"/>
          <w:marRight w:val="0"/>
          <w:marTop w:val="200"/>
          <w:marBottom w:val="0"/>
          <w:divBdr>
            <w:top w:val="none" w:sz="0" w:space="0" w:color="auto"/>
            <w:left w:val="none" w:sz="0" w:space="0" w:color="auto"/>
            <w:bottom w:val="none" w:sz="0" w:space="0" w:color="auto"/>
            <w:right w:val="none" w:sz="0" w:space="0" w:color="auto"/>
          </w:divBdr>
        </w:div>
        <w:div w:id="889338545">
          <w:marLeft w:val="360"/>
          <w:marRight w:val="0"/>
          <w:marTop w:val="200"/>
          <w:marBottom w:val="0"/>
          <w:divBdr>
            <w:top w:val="none" w:sz="0" w:space="0" w:color="auto"/>
            <w:left w:val="none" w:sz="0" w:space="0" w:color="auto"/>
            <w:bottom w:val="none" w:sz="0" w:space="0" w:color="auto"/>
            <w:right w:val="none" w:sz="0" w:space="0" w:color="auto"/>
          </w:divBdr>
        </w:div>
        <w:div w:id="1002315754">
          <w:marLeft w:val="1080"/>
          <w:marRight w:val="0"/>
          <w:marTop w:val="100"/>
          <w:marBottom w:val="0"/>
          <w:divBdr>
            <w:top w:val="none" w:sz="0" w:space="0" w:color="auto"/>
            <w:left w:val="none" w:sz="0" w:space="0" w:color="auto"/>
            <w:bottom w:val="none" w:sz="0" w:space="0" w:color="auto"/>
            <w:right w:val="none" w:sz="0" w:space="0" w:color="auto"/>
          </w:divBdr>
        </w:div>
        <w:div w:id="1559703147">
          <w:marLeft w:val="360"/>
          <w:marRight w:val="0"/>
          <w:marTop w:val="200"/>
          <w:marBottom w:val="0"/>
          <w:divBdr>
            <w:top w:val="none" w:sz="0" w:space="0" w:color="auto"/>
            <w:left w:val="none" w:sz="0" w:space="0" w:color="auto"/>
            <w:bottom w:val="none" w:sz="0" w:space="0" w:color="auto"/>
            <w:right w:val="none" w:sz="0" w:space="0" w:color="auto"/>
          </w:divBdr>
        </w:div>
        <w:div w:id="1586525995">
          <w:marLeft w:val="1080"/>
          <w:marRight w:val="0"/>
          <w:marTop w:val="100"/>
          <w:marBottom w:val="0"/>
          <w:divBdr>
            <w:top w:val="none" w:sz="0" w:space="0" w:color="auto"/>
            <w:left w:val="none" w:sz="0" w:space="0" w:color="auto"/>
            <w:bottom w:val="none" w:sz="0" w:space="0" w:color="auto"/>
            <w:right w:val="none" w:sz="0" w:space="0" w:color="auto"/>
          </w:divBdr>
        </w:div>
        <w:div w:id="1650790718">
          <w:marLeft w:val="1080"/>
          <w:marRight w:val="0"/>
          <w:marTop w:val="100"/>
          <w:marBottom w:val="0"/>
          <w:divBdr>
            <w:top w:val="none" w:sz="0" w:space="0" w:color="auto"/>
            <w:left w:val="none" w:sz="0" w:space="0" w:color="auto"/>
            <w:bottom w:val="none" w:sz="0" w:space="0" w:color="auto"/>
            <w:right w:val="none" w:sz="0" w:space="0" w:color="auto"/>
          </w:divBdr>
        </w:div>
      </w:divsChild>
    </w:div>
    <w:div w:id="742680669">
      <w:bodyDiv w:val="1"/>
      <w:marLeft w:val="0"/>
      <w:marRight w:val="0"/>
      <w:marTop w:val="0"/>
      <w:marBottom w:val="0"/>
      <w:divBdr>
        <w:top w:val="none" w:sz="0" w:space="0" w:color="auto"/>
        <w:left w:val="none" w:sz="0" w:space="0" w:color="auto"/>
        <w:bottom w:val="none" w:sz="0" w:space="0" w:color="auto"/>
        <w:right w:val="none" w:sz="0" w:space="0" w:color="auto"/>
      </w:divBdr>
      <w:divsChild>
        <w:div w:id="1206215087">
          <w:marLeft w:val="1138"/>
          <w:marRight w:val="0"/>
          <w:marTop w:val="0"/>
          <w:marBottom w:val="120"/>
          <w:divBdr>
            <w:top w:val="none" w:sz="0" w:space="0" w:color="auto"/>
            <w:left w:val="none" w:sz="0" w:space="0" w:color="auto"/>
            <w:bottom w:val="none" w:sz="0" w:space="0" w:color="auto"/>
            <w:right w:val="none" w:sz="0" w:space="0" w:color="auto"/>
          </w:divBdr>
        </w:div>
      </w:divsChild>
    </w:div>
    <w:div w:id="756243822">
      <w:bodyDiv w:val="1"/>
      <w:marLeft w:val="0"/>
      <w:marRight w:val="0"/>
      <w:marTop w:val="0"/>
      <w:marBottom w:val="0"/>
      <w:divBdr>
        <w:top w:val="none" w:sz="0" w:space="0" w:color="auto"/>
        <w:left w:val="none" w:sz="0" w:space="0" w:color="auto"/>
        <w:bottom w:val="none" w:sz="0" w:space="0" w:color="auto"/>
        <w:right w:val="none" w:sz="0" w:space="0" w:color="auto"/>
      </w:divBdr>
      <w:divsChild>
        <w:div w:id="1793665829">
          <w:marLeft w:val="1858"/>
          <w:marRight w:val="0"/>
          <w:marTop w:val="0"/>
          <w:marBottom w:val="120"/>
          <w:divBdr>
            <w:top w:val="none" w:sz="0" w:space="0" w:color="auto"/>
            <w:left w:val="none" w:sz="0" w:space="0" w:color="auto"/>
            <w:bottom w:val="none" w:sz="0" w:space="0" w:color="auto"/>
            <w:right w:val="none" w:sz="0" w:space="0" w:color="auto"/>
          </w:divBdr>
        </w:div>
      </w:divsChild>
    </w:div>
    <w:div w:id="763765773">
      <w:bodyDiv w:val="1"/>
      <w:marLeft w:val="0"/>
      <w:marRight w:val="0"/>
      <w:marTop w:val="0"/>
      <w:marBottom w:val="0"/>
      <w:divBdr>
        <w:top w:val="none" w:sz="0" w:space="0" w:color="auto"/>
        <w:left w:val="none" w:sz="0" w:space="0" w:color="auto"/>
        <w:bottom w:val="none" w:sz="0" w:space="0" w:color="auto"/>
        <w:right w:val="none" w:sz="0" w:space="0" w:color="auto"/>
      </w:divBdr>
      <w:divsChild>
        <w:div w:id="719286405">
          <w:marLeft w:val="2578"/>
          <w:marRight w:val="0"/>
          <w:marTop w:val="20"/>
          <w:marBottom w:val="20"/>
          <w:divBdr>
            <w:top w:val="none" w:sz="0" w:space="0" w:color="auto"/>
            <w:left w:val="none" w:sz="0" w:space="0" w:color="auto"/>
            <w:bottom w:val="none" w:sz="0" w:space="0" w:color="auto"/>
            <w:right w:val="none" w:sz="0" w:space="0" w:color="auto"/>
          </w:divBdr>
        </w:div>
        <w:div w:id="800881841">
          <w:marLeft w:val="418"/>
          <w:marRight w:val="0"/>
          <w:marTop w:val="20"/>
          <w:marBottom w:val="20"/>
          <w:divBdr>
            <w:top w:val="none" w:sz="0" w:space="0" w:color="auto"/>
            <w:left w:val="none" w:sz="0" w:space="0" w:color="auto"/>
            <w:bottom w:val="none" w:sz="0" w:space="0" w:color="auto"/>
            <w:right w:val="none" w:sz="0" w:space="0" w:color="auto"/>
          </w:divBdr>
        </w:div>
        <w:div w:id="870142956">
          <w:marLeft w:val="1138"/>
          <w:marRight w:val="0"/>
          <w:marTop w:val="20"/>
          <w:marBottom w:val="20"/>
          <w:divBdr>
            <w:top w:val="none" w:sz="0" w:space="0" w:color="auto"/>
            <w:left w:val="none" w:sz="0" w:space="0" w:color="auto"/>
            <w:bottom w:val="none" w:sz="0" w:space="0" w:color="auto"/>
            <w:right w:val="none" w:sz="0" w:space="0" w:color="auto"/>
          </w:divBdr>
        </w:div>
        <w:div w:id="942808134">
          <w:marLeft w:val="1858"/>
          <w:marRight w:val="0"/>
          <w:marTop w:val="20"/>
          <w:marBottom w:val="20"/>
          <w:divBdr>
            <w:top w:val="none" w:sz="0" w:space="0" w:color="auto"/>
            <w:left w:val="none" w:sz="0" w:space="0" w:color="auto"/>
            <w:bottom w:val="none" w:sz="0" w:space="0" w:color="auto"/>
            <w:right w:val="none" w:sz="0" w:space="0" w:color="auto"/>
          </w:divBdr>
        </w:div>
        <w:div w:id="1081485333">
          <w:marLeft w:val="1858"/>
          <w:marRight w:val="0"/>
          <w:marTop w:val="20"/>
          <w:marBottom w:val="20"/>
          <w:divBdr>
            <w:top w:val="none" w:sz="0" w:space="0" w:color="auto"/>
            <w:left w:val="none" w:sz="0" w:space="0" w:color="auto"/>
            <w:bottom w:val="none" w:sz="0" w:space="0" w:color="auto"/>
            <w:right w:val="none" w:sz="0" w:space="0" w:color="auto"/>
          </w:divBdr>
        </w:div>
        <w:div w:id="1142849434">
          <w:marLeft w:val="2578"/>
          <w:marRight w:val="0"/>
          <w:marTop w:val="20"/>
          <w:marBottom w:val="20"/>
          <w:divBdr>
            <w:top w:val="none" w:sz="0" w:space="0" w:color="auto"/>
            <w:left w:val="none" w:sz="0" w:space="0" w:color="auto"/>
            <w:bottom w:val="none" w:sz="0" w:space="0" w:color="auto"/>
            <w:right w:val="none" w:sz="0" w:space="0" w:color="auto"/>
          </w:divBdr>
        </w:div>
        <w:div w:id="1301616669">
          <w:marLeft w:val="1858"/>
          <w:marRight w:val="0"/>
          <w:marTop w:val="20"/>
          <w:marBottom w:val="20"/>
          <w:divBdr>
            <w:top w:val="none" w:sz="0" w:space="0" w:color="auto"/>
            <w:left w:val="none" w:sz="0" w:space="0" w:color="auto"/>
            <w:bottom w:val="none" w:sz="0" w:space="0" w:color="auto"/>
            <w:right w:val="none" w:sz="0" w:space="0" w:color="auto"/>
          </w:divBdr>
        </w:div>
        <w:div w:id="1303537828">
          <w:marLeft w:val="1138"/>
          <w:marRight w:val="0"/>
          <w:marTop w:val="20"/>
          <w:marBottom w:val="20"/>
          <w:divBdr>
            <w:top w:val="none" w:sz="0" w:space="0" w:color="auto"/>
            <w:left w:val="none" w:sz="0" w:space="0" w:color="auto"/>
            <w:bottom w:val="none" w:sz="0" w:space="0" w:color="auto"/>
            <w:right w:val="none" w:sz="0" w:space="0" w:color="auto"/>
          </w:divBdr>
        </w:div>
        <w:div w:id="1312061577">
          <w:marLeft w:val="1858"/>
          <w:marRight w:val="0"/>
          <w:marTop w:val="20"/>
          <w:marBottom w:val="20"/>
          <w:divBdr>
            <w:top w:val="none" w:sz="0" w:space="0" w:color="auto"/>
            <w:left w:val="none" w:sz="0" w:space="0" w:color="auto"/>
            <w:bottom w:val="none" w:sz="0" w:space="0" w:color="auto"/>
            <w:right w:val="none" w:sz="0" w:space="0" w:color="auto"/>
          </w:divBdr>
        </w:div>
        <w:div w:id="1547596877">
          <w:marLeft w:val="2578"/>
          <w:marRight w:val="0"/>
          <w:marTop w:val="20"/>
          <w:marBottom w:val="20"/>
          <w:divBdr>
            <w:top w:val="none" w:sz="0" w:space="0" w:color="auto"/>
            <w:left w:val="none" w:sz="0" w:space="0" w:color="auto"/>
            <w:bottom w:val="none" w:sz="0" w:space="0" w:color="auto"/>
            <w:right w:val="none" w:sz="0" w:space="0" w:color="auto"/>
          </w:divBdr>
        </w:div>
        <w:div w:id="1553227566">
          <w:marLeft w:val="1138"/>
          <w:marRight w:val="0"/>
          <w:marTop w:val="20"/>
          <w:marBottom w:val="20"/>
          <w:divBdr>
            <w:top w:val="none" w:sz="0" w:space="0" w:color="auto"/>
            <w:left w:val="none" w:sz="0" w:space="0" w:color="auto"/>
            <w:bottom w:val="none" w:sz="0" w:space="0" w:color="auto"/>
            <w:right w:val="none" w:sz="0" w:space="0" w:color="auto"/>
          </w:divBdr>
        </w:div>
        <w:div w:id="1884244438">
          <w:marLeft w:val="2578"/>
          <w:marRight w:val="0"/>
          <w:marTop w:val="20"/>
          <w:marBottom w:val="20"/>
          <w:divBdr>
            <w:top w:val="none" w:sz="0" w:space="0" w:color="auto"/>
            <w:left w:val="none" w:sz="0" w:space="0" w:color="auto"/>
            <w:bottom w:val="none" w:sz="0" w:space="0" w:color="auto"/>
            <w:right w:val="none" w:sz="0" w:space="0" w:color="auto"/>
          </w:divBdr>
        </w:div>
        <w:div w:id="1966698429">
          <w:marLeft w:val="1858"/>
          <w:marRight w:val="0"/>
          <w:marTop w:val="20"/>
          <w:marBottom w:val="20"/>
          <w:divBdr>
            <w:top w:val="none" w:sz="0" w:space="0" w:color="auto"/>
            <w:left w:val="none" w:sz="0" w:space="0" w:color="auto"/>
            <w:bottom w:val="none" w:sz="0" w:space="0" w:color="auto"/>
            <w:right w:val="none" w:sz="0" w:space="0" w:color="auto"/>
          </w:divBdr>
        </w:div>
        <w:div w:id="1989431869">
          <w:marLeft w:val="2578"/>
          <w:marRight w:val="0"/>
          <w:marTop w:val="20"/>
          <w:marBottom w:val="20"/>
          <w:divBdr>
            <w:top w:val="none" w:sz="0" w:space="0" w:color="auto"/>
            <w:left w:val="none" w:sz="0" w:space="0" w:color="auto"/>
            <w:bottom w:val="none" w:sz="0" w:space="0" w:color="auto"/>
            <w:right w:val="none" w:sz="0" w:space="0" w:color="auto"/>
          </w:divBdr>
        </w:div>
        <w:div w:id="2121996765">
          <w:marLeft w:val="1858"/>
          <w:marRight w:val="0"/>
          <w:marTop w:val="20"/>
          <w:marBottom w:val="20"/>
          <w:divBdr>
            <w:top w:val="none" w:sz="0" w:space="0" w:color="auto"/>
            <w:left w:val="none" w:sz="0" w:space="0" w:color="auto"/>
            <w:bottom w:val="none" w:sz="0" w:space="0" w:color="auto"/>
            <w:right w:val="none" w:sz="0" w:space="0" w:color="auto"/>
          </w:divBdr>
        </w:div>
      </w:divsChild>
    </w:div>
    <w:div w:id="766268337">
      <w:bodyDiv w:val="1"/>
      <w:marLeft w:val="0"/>
      <w:marRight w:val="0"/>
      <w:marTop w:val="0"/>
      <w:marBottom w:val="0"/>
      <w:divBdr>
        <w:top w:val="none" w:sz="0" w:space="0" w:color="auto"/>
        <w:left w:val="none" w:sz="0" w:space="0" w:color="auto"/>
        <w:bottom w:val="none" w:sz="0" w:space="0" w:color="auto"/>
        <w:right w:val="none" w:sz="0" w:space="0" w:color="auto"/>
      </w:divBdr>
      <w:divsChild>
        <w:div w:id="1079982565">
          <w:marLeft w:val="1138"/>
          <w:marRight w:val="0"/>
          <w:marTop w:val="120"/>
          <w:marBottom w:val="120"/>
          <w:divBdr>
            <w:top w:val="none" w:sz="0" w:space="0" w:color="auto"/>
            <w:left w:val="none" w:sz="0" w:space="0" w:color="auto"/>
            <w:bottom w:val="none" w:sz="0" w:space="0" w:color="auto"/>
            <w:right w:val="none" w:sz="0" w:space="0" w:color="auto"/>
          </w:divBdr>
        </w:div>
      </w:divsChild>
    </w:div>
    <w:div w:id="809833954">
      <w:bodyDiv w:val="1"/>
      <w:marLeft w:val="0"/>
      <w:marRight w:val="0"/>
      <w:marTop w:val="0"/>
      <w:marBottom w:val="0"/>
      <w:divBdr>
        <w:top w:val="none" w:sz="0" w:space="0" w:color="auto"/>
        <w:left w:val="none" w:sz="0" w:space="0" w:color="auto"/>
        <w:bottom w:val="none" w:sz="0" w:space="0" w:color="auto"/>
        <w:right w:val="none" w:sz="0" w:space="0" w:color="auto"/>
      </w:divBdr>
      <w:divsChild>
        <w:div w:id="1956520990">
          <w:marLeft w:val="1138"/>
          <w:marRight w:val="0"/>
          <w:marTop w:val="0"/>
          <w:marBottom w:val="120"/>
          <w:divBdr>
            <w:top w:val="none" w:sz="0" w:space="0" w:color="auto"/>
            <w:left w:val="none" w:sz="0" w:space="0" w:color="auto"/>
            <w:bottom w:val="none" w:sz="0" w:space="0" w:color="auto"/>
            <w:right w:val="none" w:sz="0" w:space="0" w:color="auto"/>
          </w:divBdr>
        </w:div>
      </w:divsChild>
    </w:div>
    <w:div w:id="847326255">
      <w:bodyDiv w:val="1"/>
      <w:marLeft w:val="0"/>
      <w:marRight w:val="0"/>
      <w:marTop w:val="0"/>
      <w:marBottom w:val="0"/>
      <w:divBdr>
        <w:top w:val="none" w:sz="0" w:space="0" w:color="auto"/>
        <w:left w:val="none" w:sz="0" w:space="0" w:color="auto"/>
        <w:bottom w:val="none" w:sz="0" w:space="0" w:color="auto"/>
        <w:right w:val="none" w:sz="0" w:space="0" w:color="auto"/>
      </w:divBdr>
    </w:div>
    <w:div w:id="905339057">
      <w:bodyDiv w:val="1"/>
      <w:marLeft w:val="0"/>
      <w:marRight w:val="0"/>
      <w:marTop w:val="0"/>
      <w:marBottom w:val="0"/>
      <w:divBdr>
        <w:top w:val="none" w:sz="0" w:space="0" w:color="auto"/>
        <w:left w:val="none" w:sz="0" w:space="0" w:color="auto"/>
        <w:bottom w:val="none" w:sz="0" w:space="0" w:color="auto"/>
        <w:right w:val="none" w:sz="0" w:space="0" w:color="auto"/>
      </w:divBdr>
      <w:divsChild>
        <w:div w:id="2021154057">
          <w:marLeft w:val="1858"/>
          <w:marRight w:val="0"/>
          <w:marTop w:val="120"/>
          <w:marBottom w:val="120"/>
          <w:divBdr>
            <w:top w:val="none" w:sz="0" w:space="0" w:color="auto"/>
            <w:left w:val="none" w:sz="0" w:space="0" w:color="auto"/>
            <w:bottom w:val="none" w:sz="0" w:space="0" w:color="auto"/>
            <w:right w:val="none" w:sz="0" w:space="0" w:color="auto"/>
          </w:divBdr>
        </w:div>
      </w:divsChild>
    </w:div>
    <w:div w:id="905843005">
      <w:bodyDiv w:val="1"/>
      <w:marLeft w:val="0"/>
      <w:marRight w:val="0"/>
      <w:marTop w:val="0"/>
      <w:marBottom w:val="0"/>
      <w:divBdr>
        <w:top w:val="none" w:sz="0" w:space="0" w:color="auto"/>
        <w:left w:val="none" w:sz="0" w:space="0" w:color="auto"/>
        <w:bottom w:val="none" w:sz="0" w:space="0" w:color="auto"/>
        <w:right w:val="none" w:sz="0" w:space="0" w:color="auto"/>
      </w:divBdr>
      <w:divsChild>
        <w:div w:id="1039403010">
          <w:marLeft w:val="360"/>
          <w:marRight w:val="0"/>
          <w:marTop w:val="0"/>
          <w:marBottom w:val="120"/>
          <w:divBdr>
            <w:top w:val="none" w:sz="0" w:space="0" w:color="auto"/>
            <w:left w:val="none" w:sz="0" w:space="0" w:color="auto"/>
            <w:bottom w:val="none" w:sz="0" w:space="0" w:color="auto"/>
            <w:right w:val="none" w:sz="0" w:space="0" w:color="auto"/>
          </w:divBdr>
        </w:div>
      </w:divsChild>
    </w:div>
    <w:div w:id="912349104">
      <w:bodyDiv w:val="1"/>
      <w:marLeft w:val="0"/>
      <w:marRight w:val="0"/>
      <w:marTop w:val="0"/>
      <w:marBottom w:val="0"/>
      <w:divBdr>
        <w:top w:val="none" w:sz="0" w:space="0" w:color="auto"/>
        <w:left w:val="none" w:sz="0" w:space="0" w:color="auto"/>
        <w:bottom w:val="none" w:sz="0" w:space="0" w:color="auto"/>
        <w:right w:val="none" w:sz="0" w:space="0" w:color="auto"/>
      </w:divBdr>
      <w:divsChild>
        <w:div w:id="1232815904">
          <w:marLeft w:val="1166"/>
          <w:marRight w:val="0"/>
          <w:marTop w:val="0"/>
          <w:marBottom w:val="0"/>
          <w:divBdr>
            <w:top w:val="none" w:sz="0" w:space="0" w:color="auto"/>
            <w:left w:val="none" w:sz="0" w:space="0" w:color="auto"/>
            <w:bottom w:val="none" w:sz="0" w:space="0" w:color="auto"/>
            <w:right w:val="none" w:sz="0" w:space="0" w:color="auto"/>
          </w:divBdr>
        </w:div>
      </w:divsChild>
    </w:div>
    <w:div w:id="915013858">
      <w:bodyDiv w:val="1"/>
      <w:marLeft w:val="0"/>
      <w:marRight w:val="0"/>
      <w:marTop w:val="0"/>
      <w:marBottom w:val="0"/>
      <w:divBdr>
        <w:top w:val="none" w:sz="0" w:space="0" w:color="auto"/>
        <w:left w:val="none" w:sz="0" w:space="0" w:color="auto"/>
        <w:bottom w:val="none" w:sz="0" w:space="0" w:color="auto"/>
        <w:right w:val="none" w:sz="0" w:space="0" w:color="auto"/>
      </w:divBdr>
      <w:divsChild>
        <w:div w:id="1332373179">
          <w:marLeft w:val="1166"/>
          <w:marRight w:val="0"/>
          <w:marTop w:val="0"/>
          <w:marBottom w:val="0"/>
          <w:divBdr>
            <w:top w:val="none" w:sz="0" w:space="0" w:color="auto"/>
            <w:left w:val="none" w:sz="0" w:space="0" w:color="auto"/>
            <w:bottom w:val="none" w:sz="0" w:space="0" w:color="auto"/>
            <w:right w:val="none" w:sz="0" w:space="0" w:color="auto"/>
          </w:divBdr>
        </w:div>
      </w:divsChild>
    </w:div>
    <w:div w:id="926187287">
      <w:bodyDiv w:val="1"/>
      <w:marLeft w:val="0"/>
      <w:marRight w:val="0"/>
      <w:marTop w:val="0"/>
      <w:marBottom w:val="0"/>
      <w:divBdr>
        <w:top w:val="none" w:sz="0" w:space="0" w:color="auto"/>
        <w:left w:val="none" w:sz="0" w:space="0" w:color="auto"/>
        <w:bottom w:val="none" w:sz="0" w:space="0" w:color="auto"/>
        <w:right w:val="none" w:sz="0" w:space="0" w:color="auto"/>
      </w:divBdr>
      <w:divsChild>
        <w:div w:id="138110447">
          <w:marLeft w:val="3326"/>
          <w:marRight w:val="0"/>
          <w:marTop w:val="0"/>
          <w:marBottom w:val="0"/>
          <w:divBdr>
            <w:top w:val="none" w:sz="0" w:space="0" w:color="auto"/>
            <w:left w:val="none" w:sz="0" w:space="0" w:color="auto"/>
            <w:bottom w:val="none" w:sz="0" w:space="0" w:color="auto"/>
            <w:right w:val="none" w:sz="0" w:space="0" w:color="auto"/>
          </w:divBdr>
        </w:div>
      </w:divsChild>
    </w:div>
    <w:div w:id="941763627">
      <w:bodyDiv w:val="1"/>
      <w:marLeft w:val="0"/>
      <w:marRight w:val="0"/>
      <w:marTop w:val="0"/>
      <w:marBottom w:val="0"/>
      <w:divBdr>
        <w:top w:val="none" w:sz="0" w:space="0" w:color="auto"/>
        <w:left w:val="none" w:sz="0" w:space="0" w:color="auto"/>
        <w:bottom w:val="none" w:sz="0" w:space="0" w:color="auto"/>
        <w:right w:val="none" w:sz="0" w:space="0" w:color="auto"/>
      </w:divBdr>
    </w:div>
    <w:div w:id="964427887">
      <w:bodyDiv w:val="1"/>
      <w:marLeft w:val="0"/>
      <w:marRight w:val="0"/>
      <w:marTop w:val="0"/>
      <w:marBottom w:val="0"/>
      <w:divBdr>
        <w:top w:val="none" w:sz="0" w:space="0" w:color="auto"/>
        <w:left w:val="none" w:sz="0" w:space="0" w:color="auto"/>
        <w:bottom w:val="none" w:sz="0" w:space="0" w:color="auto"/>
        <w:right w:val="none" w:sz="0" w:space="0" w:color="auto"/>
      </w:divBdr>
    </w:div>
    <w:div w:id="969625201">
      <w:bodyDiv w:val="1"/>
      <w:marLeft w:val="0"/>
      <w:marRight w:val="0"/>
      <w:marTop w:val="0"/>
      <w:marBottom w:val="0"/>
      <w:divBdr>
        <w:top w:val="none" w:sz="0" w:space="0" w:color="auto"/>
        <w:left w:val="none" w:sz="0" w:space="0" w:color="auto"/>
        <w:bottom w:val="none" w:sz="0" w:space="0" w:color="auto"/>
        <w:right w:val="none" w:sz="0" w:space="0" w:color="auto"/>
      </w:divBdr>
    </w:div>
    <w:div w:id="1047799232">
      <w:bodyDiv w:val="1"/>
      <w:marLeft w:val="0"/>
      <w:marRight w:val="0"/>
      <w:marTop w:val="0"/>
      <w:marBottom w:val="0"/>
      <w:divBdr>
        <w:top w:val="none" w:sz="0" w:space="0" w:color="auto"/>
        <w:left w:val="none" w:sz="0" w:space="0" w:color="auto"/>
        <w:bottom w:val="none" w:sz="0" w:space="0" w:color="auto"/>
        <w:right w:val="none" w:sz="0" w:space="0" w:color="auto"/>
      </w:divBdr>
    </w:div>
    <w:div w:id="1054697110">
      <w:bodyDiv w:val="1"/>
      <w:marLeft w:val="0"/>
      <w:marRight w:val="0"/>
      <w:marTop w:val="0"/>
      <w:marBottom w:val="0"/>
      <w:divBdr>
        <w:top w:val="none" w:sz="0" w:space="0" w:color="auto"/>
        <w:left w:val="none" w:sz="0" w:space="0" w:color="auto"/>
        <w:bottom w:val="none" w:sz="0" w:space="0" w:color="auto"/>
        <w:right w:val="none" w:sz="0" w:space="0" w:color="auto"/>
      </w:divBdr>
    </w:div>
    <w:div w:id="1118790532">
      <w:bodyDiv w:val="1"/>
      <w:marLeft w:val="0"/>
      <w:marRight w:val="0"/>
      <w:marTop w:val="0"/>
      <w:marBottom w:val="0"/>
      <w:divBdr>
        <w:top w:val="none" w:sz="0" w:space="0" w:color="auto"/>
        <w:left w:val="none" w:sz="0" w:space="0" w:color="auto"/>
        <w:bottom w:val="none" w:sz="0" w:space="0" w:color="auto"/>
        <w:right w:val="none" w:sz="0" w:space="0" w:color="auto"/>
      </w:divBdr>
    </w:div>
    <w:div w:id="1118917837">
      <w:bodyDiv w:val="1"/>
      <w:marLeft w:val="0"/>
      <w:marRight w:val="0"/>
      <w:marTop w:val="0"/>
      <w:marBottom w:val="0"/>
      <w:divBdr>
        <w:top w:val="none" w:sz="0" w:space="0" w:color="auto"/>
        <w:left w:val="none" w:sz="0" w:space="0" w:color="auto"/>
        <w:bottom w:val="none" w:sz="0" w:space="0" w:color="auto"/>
        <w:right w:val="none" w:sz="0" w:space="0" w:color="auto"/>
      </w:divBdr>
      <w:divsChild>
        <w:div w:id="1258445965">
          <w:marLeft w:val="1858"/>
          <w:marRight w:val="0"/>
          <w:marTop w:val="0"/>
          <w:marBottom w:val="120"/>
          <w:divBdr>
            <w:top w:val="none" w:sz="0" w:space="0" w:color="auto"/>
            <w:left w:val="none" w:sz="0" w:space="0" w:color="auto"/>
            <w:bottom w:val="none" w:sz="0" w:space="0" w:color="auto"/>
            <w:right w:val="none" w:sz="0" w:space="0" w:color="auto"/>
          </w:divBdr>
        </w:div>
      </w:divsChild>
    </w:div>
    <w:div w:id="1141768881">
      <w:bodyDiv w:val="1"/>
      <w:marLeft w:val="0"/>
      <w:marRight w:val="0"/>
      <w:marTop w:val="0"/>
      <w:marBottom w:val="0"/>
      <w:divBdr>
        <w:top w:val="none" w:sz="0" w:space="0" w:color="auto"/>
        <w:left w:val="none" w:sz="0" w:space="0" w:color="auto"/>
        <w:bottom w:val="none" w:sz="0" w:space="0" w:color="auto"/>
        <w:right w:val="none" w:sz="0" w:space="0" w:color="auto"/>
      </w:divBdr>
      <w:divsChild>
        <w:div w:id="111214735">
          <w:marLeft w:val="2578"/>
          <w:marRight w:val="0"/>
          <w:marTop w:val="20"/>
          <w:marBottom w:val="20"/>
          <w:divBdr>
            <w:top w:val="none" w:sz="0" w:space="0" w:color="auto"/>
            <w:left w:val="none" w:sz="0" w:space="0" w:color="auto"/>
            <w:bottom w:val="none" w:sz="0" w:space="0" w:color="auto"/>
            <w:right w:val="none" w:sz="0" w:space="0" w:color="auto"/>
          </w:divBdr>
        </w:div>
        <w:div w:id="117996283">
          <w:marLeft w:val="2578"/>
          <w:marRight w:val="0"/>
          <w:marTop w:val="20"/>
          <w:marBottom w:val="20"/>
          <w:divBdr>
            <w:top w:val="none" w:sz="0" w:space="0" w:color="auto"/>
            <w:left w:val="none" w:sz="0" w:space="0" w:color="auto"/>
            <w:bottom w:val="none" w:sz="0" w:space="0" w:color="auto"/>
            <w:right w:val="none" w:sz="0" w:space="0" w:color="auto"/>
          </w:divBdr>
        </w:div>
        <w:div w:id="531768009">
          <w:marLeft w:val="2578"/>
          <w:marRight w:val="0"/>
          <w:marTop w:val="20"/>
          <w:marBottom w:val="20"/>
          <w:divBdr>
            <w:top w:val="none" w:sz="0" w:space="0" w:color="auto"/>
            <w:left w:val="none" w:sz="0" w:space="0" w:color="auto"/>
            <w:bottom w:val="none" w:sz="0" w:space="0" w:color="auto"/>
            <w:right w:val="none" w:sz="0" w:space="0" w:color="auto"/>
          </w:divBdr>
        </w:div>
        <w:div w:id="610556497">
          <w:marLeft w:val="2578"/>
          <w:marRight w:val="0"/>
          <w:marTop w:val="20"/>
          <w:marBottom w:val="20"/>
          <w:divBdr>
            <w:top w:val="none" w:sz="0" w:space="0" w:color="auto"/>
            <w:left w:val="none" w:sz="0" w:space="0" w:color="auto"/>
            <w:bottom w:val="none" w:sz="0" w:space="0" w:color="auto"/>
            <w:right w:val="none" w:sz="0" w:space="0" w:color="auto"/>
          </w:divBdr>
        </w:div>
        <w:div w:id="1514107023">
          <w:marLeft w:val="2578"/>
          <w:marRight w:val="0"/>
          <w:marTop w:val="20"/>
          <w:marBottom w:val="20"/>
          <w:divBdr>
            <w:top w:val="none" w:sz="0" w:space="0" w:color="auto"/>
            <w:left w:val="none" w:sz="0" w:space="0" w:color="auto"/>
            <w:bottom w:val="none" w:sz="0" w:space="0" w:color="auto"/>
            <w:right w:val="none" w:sz="0" w:space="0" w:color="auto"/>
          </w:divBdr>
        </w:div>
      </w:divsChild>
    </w:div>
    <w:div w:id="1171142497">
      <w:bodyDiv w:val="1"/>
      <w:marLeft w:val="0"/>
      <w:marRight w:val="0"/>
      <w:marTop w:val="0"/>
      <w:marBottom w:val="0"/>
      <w:divBdr>
        <w:top w:val="none" w:sz="0" w:space="0" w:color="auto"/>
        <w:left w:val="none" w:sz="0" w:space="0" w:color="auto"/>
        <w:bottom w:val="none" w:sz="0" w:space="0" w:color="auto"/>
        <w:right w:val="none" w:sz="0" w:space="0" w:color="auto"/>
      </w:divBdr>
    </w:div>
    <w:div w:id="1182401852">
      <w:bodyDiv w:val="1"/>
      <w:marLeft w:val="0"/>
      <w:marRight w:val="0"/>
      <w:marTop w:val="0"/>
      <w:marBottom w:val="0"/>
      <w:divBdr>
        <w:top w:val="none" w:sz="0" w:space="0" w:color="auto"/>
        <w:left w:val="none" w:sz="0" w:space="0" w:color="auto"/>
        <w:bottom w:val="none" w:sz="0" w:space="0" w:color="auto"/>
        <w:right w:val="none" w:sz="0" w:space="0" w:color="auto"/>
      </w:divBdr>
    </w:div>
    <w:div w:id="1191143396">
      <w:bodyDiv w:val="1"/>
      <w:marLeft w:val="0"/>
      <w:marRight w:val="0"/>
      <w:marTop w:val="0"/>
      <w:marBottom w:val="0"/>
      <w:divBdr>
        <w:top w:val="none" w:sz="0" w:space="0" w:color="auto"/>
        <w:left w:val="none" w:sz="0" w:space="0" w:color="auto"/>
        <w:bottom w:val="none" w:sz="0" w:space="0" w:color="auto"/>
        <w:right w:val="none" w:sz="0" w:space="0" w:color="auto"/>
      </w:divBdr>
      <w:divsChild>
        <w:div w:id="1938904182">
          <w:marLeft w:val="1886"/>
          <w:marRight w:val="0"/>
          <w:marTop w:val="0"/>
          <w:marBottom w:val="0"/>
          <w:divBdr>
            <w:top w:val="none" w:sz="0" w:space="0" w:color="auto"/>
            <w:left w:val="none" w:sz="0" w:space="0" w:color="auto"/>
            <w:bottom w:val="none" w:sz="0" w:space="0" w:color="auto"/>
            <w:right w:val="none" w:sz="0" w:space="0" w:color="auto"/>
          </w:divBdr>
        </w:div>
      </w:divsChild>
    </w:div>
    <w:div w:id="1224755636">
      <w:bodyDiv w:val="1"/>
      <w:marLeft w:val="0"/>
      <w:marRight w:val="0"/>
      <w:marTop w:val="0"/>
      <w:marBottom w:val="0"/>
      <w:divBdr>
        <w:top w:val="none" w:sz="0" w:space="0" w:color="auto"/>
        <w:left w:val="none" w:sz="0" w:space="0" w:color="auto"/>
        <w:bottom w:val="none" w:sz="0" w:space="0" w:color="auto"/>
        <w:right w:val="none" w:sz="0" w:space="0" w:color="auto"/>
      </w:divBdr>
    </w:div>
    <w:div w:id="1231427177">
      <w:bodyDiv w:val="1"/>
      <w:marLeft w:val="0"/>
      <w:marRight w:val="0"/>
      <w:marTop w:val="0"/>
      <w:marBottom w:val="0"/>
      <w:divBdr>
        <w:top w:val="none" w:sz="0" w:space="0" w:color="auto"/>
        <w:left w:val="none" w:sz="0" w:space="0" w:color="auto"/>
        <w:bottom w:val="none" w:sz="0" w:space="0" w:color="auto"/>
        <w:right w:val="none" w:sz="0" w:space="0" w:color="auto"/>
      </w:divBdr>
    </w:div>
    <w:div w:id="1237130862">
      <w:bodyDiv w:val="1"/>
      <w:marLeft w:val="0"/>
      <w:marRight w:val="0"/>
      <w:marTop w:val="0"/>
      <w:marBottom w:val="0"/>
      <w:divBdr>
        <w:top w:val="none" w:sz="0" w:space="0" w:color="auto"/>
        <w:left w:val="none" w:sz="0" w:space="0" w:color="auto"/>
        <w:bottom w:val="none" w:sz="0" w:space="0" w:color="auto"/>
        <w:right w:val="none" w:sz="0" w:space="0" w:color="auto"/>
      </w:divBdr>
      <w:divsChild>
        <w:div w:id="393740560">
          <w:marLeft w:val="1138"/>
          <w:marRight w:val="0"/>
          <w:marTop w:val="0"/>
          <w:marBottom w:val="120"/>
          <w:divBdr>
            <w:top w:val="none" w:sz="0" w:space="0" w:color="auto"/>
            <w:left w:val="none" w:sz="0" w:space="0" w:color="auto"/>
            <w:bottom w:val="none" w:sz="0" w:space="0" w:color="auto"/>
            <w:right w:val="none" w:sz="0" w:space="0" w:color="auto"/>
          </w:divBdr>
        </w:div>
      </w:divsChild>
    </w:div>
    <w:div w:id="1257783224">
      <w:bodyDiv w:val="1"/>
      <w:marLeft w:val="0"/>
      <w:marRight w:val="0"/>
      <w:marTop w:val="0"/>
      <w:marBottom w:val="0"/>
      <w:divBdr>
        <w:top w:val="none" w:sz="0" w:space="0" w:color="auto"/>
        <w:left w:val="none" w:sz="0" w:space="0" w:color="auto"/>
        <w:bottom w:val="none" w:sz="0" w:space="0" w:color="auto"/>
        <w:right w:val="none" w:sz="0" w:space="0" w:color="auto"/>
      </w:divBdr>
    </w:div>
    <w:div w:id="1297760050">
      <w:bodyDiv w:val="1"/>
      <w:marLeft w:val="0"/>
      <w:marRight w:val="0"/>
      <w:marTop w:val="0"/>
      <w:marBottom w:val="0"/>
      <w:divBdr>
        <w:top w:val="none" w:sz="0" w:space="0" w:color="auto"/>
        <w:left w:val="none" w:sz="0" w:space="0" w:color="auto"/>
        <w:bottom w:val="none" w:sz="0" w:space="0" w:color="auto"/>
        <w:right w:val="none" w:sz="0" w:space="0" w:color="auto"/>
      </w:divBdr>
    </w:div>
    <w:div w:id="1304699903">
      <w:bodyDiv w:val="1"/>
      <w:marLeft w:val="0"/>
      <w:marRight w:val="0"/>
      <w:marTop w:val="0"/>
      <w:marBottom w:val="0"/>
      <w:divBdr>
        <w:top w:val="none" w:sz="0" w:space="0" w:color="auto"/>
        <w:left w:val="none" w:sz="0" w:space="0" w:color="auto"/>
        <w:bottom w:val="none" w:sz="0" w:space="0" w:color="auto"/>
        <w:right w:val="none" w:sz="0" w:space="0" w:color="auto"/>
      </w:divBdr>
    </w:div>
    <w:div w:id="1313945330">
      <w:bodyDiv w:val="1"/>
      <w:marLeft w:val="0"/>
      <w:marRight w:val="0"/>
      <w:marTop w:val="0"/>
      <w:marBottom w:val="0"/>
      <w:divBdr>
        <w:top w:val="none" w:sz="0" w:space="0" w:color="auto"/>
        <w:left w:val="none" w:sz="0" w:space="0" w:color="auto"/>
        <w:bottom w:val="none" w:sz="0" w:space="0" w:color="auto"/>
        <w:right w:val="none" w:sz="0" w:space="0" w:color="auto"/>
      </w:divBdr>
    </w:div>
    <w:div w:id="1316758957">
      <w:bodyDiv w:val="1"/>
      <w:marLeft w:val="0"/>
      <w:marRight w:val="0"/>
      <w:marTop w:val="0"/>
      <w:marBottom w:val="0"/>
      <w:divBdr>
        <w:top w:val="none" w:sz="0" w:space="0" w:color="auto"/>
        <w:left w:val="none" w:sz="0" w:space="0" w:color="auto"/>
        <w:bottom w:val="none" w:sz="0" w:space="0" w:color="auto"/>
        <w:right w:val="none" w:sz="0" w:space="0" w:color="auto"/>
      </w:divBdr>
      <w:divsChild>
        <w:div w:id="383452102">
          <w:marLeft w:val="1886"/>
          <w:marRight w:val="0"/>
          <w:marTop w:val="0"/>
          <w:marBottom w:val="0"/>
          <w:divBdr>
            <w:top w:val="none" w:sz="0" w:space="0" w:color="auto"/>
            <w:left w:val="none" w:sz="0" w:space="0" w:color="auto"/>
            <w:bottom w:val="none" w:sz="0" w:space="0" w:color="auto"/>
            <w:right w:val="none" w:sz="0" w:space="0" w:color="auto"/>
          </w:divBdr>
        </w:div>
      </w:divsChild>
    </w:div>
    <w:div w:id="1359618607">
      <w:bodyDiv w:val="1"/>
      <w:marLeft w:val="0"/>
      <w:marRight w:val="0"/>
      <w:marTop w:val="0"/>
      <w:marBottom w:val="0"/>
      <w:divBdr>
        <w:top w:val="none" w:sz="0" w:space="0" w:color="auto"/>
        <w:left w:val="none" w:sz="0" w:space="0" w:color="auto"/>
        <w:bottom w:val="none" w:sz="0" w:space="0" w:color="auto"/>
        <w:right w:val="none" w:sz="0" w:space="0" w:color="auto"/>
      </w:divBdr>
      <w:divsChild>
        <w:div w:id="896553174">
          <w:marLeft w:val="1886"/>
          <w:marRight w:val="0"/>
          <w:marTop w:val="0"/>
          <w:marBottom w:val="0"/>
          <w:divBdr>
            <w:top w:val="none" w:sz="0" w:space="0" w:color="auto"/>
            <w:left w:val="none" w:sz="0" w:space="0" w:color="auto"/>
            <w:bottom w:val="none" w:sz="0" w:space="0" w:color="auto"/>
            <w:right w:val="none" w:sz="0" w:space="0" w:color="auto"/>
          </w:divBdr>
        </w:div>
      </w:divsChild>
    </w:div>
    <w:div w:id="1391884591">
      <w:bodyDiv w:val="1"/>
      <w:marLeft w:val="0"/>
      <w:marRight w:val="0"/>
      <w:marTop w:val="0"/>
      <w:marBottom w:val="0"/>
      <w:divBdr>
        <w:top w:val="none" w:sz="0" w:space="0" w:color="auto"/>
        <w:left w:val="none" w:sz="0" w:space="0" w:color="auto"/>
        <w:bottom w:val="none" w:sz="0" w:space="0" w:color="auto"/>
        <w:right w:val="none" w:sz="0" w:space="0" w:color="auto"/>
      </w:divBdr>
    </w:div>
    <w:div w:id="1404642931">
      <w:bodyDiv w:val="1"/>
      <w:marLeft w:val="0"/>
      <w:marRight w:val="0"/>
      <w:marTop w:val="0"/>
      <w:marBottom w:val="0"/>
      <w:divBdr>
        <w:top w:val="none" w:sz="0" w:space="0" w:color="auto"/>
        <w:left w:val="none" w:sz="0" w:space="0" w:color="auto"/>
        <w:bottom w:val="none" w:sz="0" w:space="0" w:color="auto"/>
        <w:right w:val="none" w:sz="0" w:space="0" w:color="auto"/>
      </w:divBdr>
    </w:div>
    <w:div w:id="1494301073">
      <w:bodyDiv w:val="1"/>
      <w:marLeft w:val="0"/>
      <w:marRight w:val="0"/>
      <w:marTop w:val="0"/>
      <w:marBottom w:val="0"/>
      <w:divBdr>
        <w:top w:val="none" w:sz="0" w:space="0" w:color="auto"/>
        <w:left w:val="none" w:sz="0" w:space="0" w:color="auto"/>
        <w:bottom w:val="none" w:sz="0" w:space="0" w:color="auto"/>
        <w:right w:val="none" w:sz="0" w:space="0" w:color="auto"/>
      </w:divBdr>
    </w:div>
    <w:div w:id="1501191236">
      <w:bodyDiv w:val="1"/>
      <w:marLeft w:val="0"/>
      <w:marRight w:val="0"/>
      <w:marTop w:val="0"/>
      <w:marBottom w:val="0"/>
      <w:divBdr>
        <w:top w:val="none" w:sz="0" w:space="0" w:color="auto"/>
        <w:left w:val="none" w:sz="0" w:space="0" w:color="auto"/>
        <w:bottom w:val="none" w:sz="0" w:space="0" w:color="auto"/>
        <w:right w:val="none" w:sz="0" w:space="0" w:color="auto"/>
      </w:divBdr>
      <w:divsChild>
        <w:div w:id="1739788562">
          <w:marLeft w:val="1858"/>
          <w:marRight w:val="0"/>
          <w:marTop w:val="0"/>
          <w:marBottom w:val="120"/>
          <w:divBdr>
            <w:top w:val="none" w:sz="0" w:space="0" w:color="auto"/>
            <w:left w:val="none" w:sz="0" w:space="0" w:color="auto"/>
            <w:bottom w:val="none" w:sz="0" w:space="0" w:color="auto"/>
            <w:right w:val="none" w:sz="0" w:space="0" w:color="auto"/>
          </w:divBdr>
        </w:div>
      </w:divsChild>
    </w:div>
    <w:div w:id="1554539375">
      <w:bodyDiv w:val="1"/>
      <w:marLeft w:val="0"/>
      <w:marRight w:val="0"/>
      <w:marTop w:val="0"/>
      <w:marBottom w:val="0"/>
      <w:divBdr>
        <w:top w:val="none" w:sz="0" w:space="0" w:color="auto"/>
        <w:left w:val="none" w:sz="0" w:space="0" w:color="auto"/>
        <w:bottom w:val="none" w:sz="0" w:space="0" w:color="auto"/>
        <w:right w:val="none" w:sz="0" w:space="0" w:color="auto"/>
      </w:divBdr>
    </w:div>
    <w:div w:id="1595700418">
      <w:bodyDiv w:val="1"/>
      <w:marLeft w:val="0"/>
      <w:marRight w:val="0"/>
      <w:marTop w:val="0"/>
      <w:marBottom w:val="0"/>
      <w:divBdr>
        <w:top w:val="none" w:sz="0" w:space="0" w:color="auto"/>
        <w:left w:val="none" w:sz="0" w:space="0" w:color="auto"/>
        <w:bottom w:val="none" w:sz="0" w:space="0" w:color="auto"/>
        <w:right w:val="none" w:sz="0" w:space="0" w:color="auto"/>
      </w:divBdr>
      <w:divsChild>
        <w:div w:id="203256568">
          <w:marLeft w:val="2578"/>
          <w:marRight w:val="0"/>
          <w:marTop w:val="20"/>
          <w:marBottom w:val="20"/>
          <w:divBdr>
            <w:top w:val="none" w:sz="0" w:space="0" w:color="auto"/>
            <w:left w:val="none" w:sz="0" w:space="0" w:color="auto"/>
            <w:bottom w:val="none" w:sz="0" w:space="0" w:color="auto"/>
            <w:right w:val="none" w:sz="0" w:space="0" w:color="auto"/>
          </w:divBdr>
        </w:div>
        <w:div w:id="344743964">
          <w:marLeft w:val="1138"/>
          <w:marRight w:val="0"/>
          <w:marTop w:val="20"/>
          <w:marBottom w:val="20"/>
          <w:divBdr>
            <w:top w:val="none" w:sz="0" w:space="0" w:color="auto"/>
            <w:left w:val="none" w:sz="0" w:space="0" w:color="auto"/>
            <w:bottom w:val="none" w:sz="0" w:space="0" w:color="auto"/>
            <w:right w:val="none" w:sz="0" w:space="0" w:color="auto"/>
          </w:divBdr>
        </w:div>
        <w:div w:id="696079909">
          <w:marLeft w:val="1858"/>
          <w:marRight w:val="0"/>
          <w:marTop w:val="20"/>
          <w:marBottom w:val="20"/>
          <w:divBdr>
            <w:top w:val="none" w:sz="0" w:space="0" w:color="auto"/>
            <w:left w:val="none" w:sz="0" w:space="0" w:color="auto"/>
            <w:bottom w:val="none" w:sz="0" w:space="0" w:color="auto"/>
            <w:right w:val="none" w:sz="0" w:space="0" w:color="auto"/>
          </w:divBdr>
        </w:div>
        <w:div w:id="983196683">
          <w:marLeft w:val="1858"/>
          <w:marRight w:val="0"/>
          <w:marTop w:val="20"/>
          <w:marBottom w:val="20"/>
          <w:divBdr>
            <w:top w:val="none" w:sz="0" w:space="0" w:color="auto"/>
            <w:left w:val="none" w:sz="0" w:space="0" w:color="auto"/>
            <w:bottom w:val="none" w:sz="0" w:space="0" w:color="auto"/>
            <w:right w:val="none" w:sz="0" w:space="0" w:color="auto"/>
          </w:divBdr>
        </w:div>
        <w:div w:id="1505366205">
          <w:marLeft w:val="2578"/>
          <w:marRight w:val="0"/>
          <w:marTop w:val="20"/>
          <w:marBottom w:val="20"/>
          <w:divBdr>
            <w:top w:val="none" w:sz="0" w:space="0" w:color="auto"/>
            <w:left w:val="none" w:sz="0" w:space="0" w:color="auto"/>
            <w:bottom w:val="none" w:sz="0" w:space="0" w:color="auto"/>
            <w:right w:val="none" w:sz="0" w:space="0" w:color="auto"/>
          </w:divBdr>
        </w:div>
        <w:div w:id="1593246836">
          <w:marLeft w:val="2578"/>
          <w:marRight w:val="0"/>
          <w:marTop w:val="20"/>
          <w:marBottom w:val="20"/>
          <w:divBdr>
            <w:top w:val="none" w:sz="0" w:space="0" w:color="auto"/>
            <w:left w:val="none" w:sz="0" w:space="0" w:color="auto"/>
            <w:bottom w:val="none" w:sz="0" w:space="0" w:color="auto"/>
            <w:right w:val="none" w:sz="0" w:space="0" w:color="auto"/>
          </w:divBdr>
        </w:div>
        <w:div w:id="1977224379">
          <w:marLeft w:val="2578"/>
          <w:marRight w:val="0"/>
          <w:marTop w:val="20"/>
          <w:marBottom w:val="20"/>
          <w:divBdr>
            <w:top w:val="none" w:sz="0" w:space="0" w:color="auto"/>
            <w:left w:val="none" w:sz="0" w:space="0" w:color="auto"/>
            <w:bottom w:val="none" w:sz="0" w:space="0" w:color="auto"/>
            <w:right w:val="none" w:sz="0" w:space="0" w:color="auto"/>
          </w:divBdr>
        </w:div>
      </w:divsChild>
    </w:div>
    <w:div w:id="1619294127">
      <w:bodyDiv w:val="1"/>
      <w:marLeft w:val="0"/>
      <w:marRight w:val="0"/>
      <w:marTop w:val="0"/>
      <w:marBottom w:val="0"/>
      <w:divBdr>
        <w:top w:val="none" w:sz="0" w:space="0" w:color="auto"/>
        <w:left w:val="none" w:sz="0" w:space="0" w:color="auto"/>
        <w:bottom w:val="none" w:sz="0" w:space="0" w:color="auto"/>
        <w:right w:val="none" w:sz="0" w:space="0" w:color="auto"/>
      </w:divBdr>
    </w:div>
    <w:div w:id="1697656208">
      <w:bodyDiv w:val="1"/>
      <w:marLeft w:val="0"/>
      <w:marRight w:val="0"/>
      <w:marTop w:val="0"/>
      <w:marBottom w:val="0"/>
      <w:divBdr>
        <w:top w:val="none" w:sz="0" w:space="0" w:color="auto"/>
        <w:left w:val="none" w:sz="0" w:space="0" w:color="auto"/>
        <w:bottom w:val="none" w:sz="0" w:space="0" w:color="auto"/>
        <w:right w:val="none" w:sz="0" w:space="0" w:color="auto"/>
      </w:divBdr>
    </w:div>
    <w:div w:id="1702172686">
      <w:bodyDiv w:val="1"/>
      <w:marLeft w:val="0"/>
      <w:marRight w:val="0"/>
      <w:marTop w:val="0"/>
      <w:marBottom w:val="0"/>
      <w:divBdr>
        <w:top w:val="none" w:sz="0" w:space="0" w:color="auto"/>
        <w:left w:val="none" w:sz="0" w:space="0" w:color="auto"/>
        <w:bottom w:val="none" w:sz="0" w:space="0" w:color="auto"/>
        <w:right w:val="none" w:sz="0" w:space="0" w:color="auto"/>
      </w:divBdr>
    </w:div>
    <w:div w:id="1706327185">
      <w:bodyDiv w:val="1"/>
      <w:marLeft w:val="0"/>
      <w:marRight w:val="0"/>
      <w:marTop w:val="0"/>
      <w:marBottom w:val="0"/>
      <w:divBdr>
        <w:top w:val="none" w:sz="0" w:space="0" w:color="auto"/>
        <w:left w:val="none" w:sz="0" w:space="0" w:color="auto"/>
        <w:bottom w:val="none" w:sz="0" w:space="0" w:color="auto"/>
        <w:right w:val="none" w:sz="0" w:space="0" w:color="auto"/>
      </w:divBdr>
    </w:div>
    <w:div w:id="1710883458">
      <w:bodyDiv w:val="1"/>
      <w:marLeft w:val="0"/>
      <w:marRight w:val="0"/>
      <w:marTop w:val="0"/>
      <w:marBottom w:val="0"/>
      <w:divBdr>
        <w:top w:val="none" w:sz="0" w:space="0" w:color="auto"/>
        <w:left w:val="none" w:sz="0" w:space="0" w:color="auto"/>
        <w:bottom w:val="none" w:sz="0" w:space="0" w:color="auto"/>
        <w:right w:val="none" w:sz="0" w:space="0" w:color="auto"/>
      </w:divBdr>
    </w:div>
    <w:div w:id="1735084462">
      <w:bodyDiv w:val="1"/>
      <w:marLeft w:val="0"/>
      <w:marRight w:val="0"/>
      <w:marTop w:val="0"/>
      <w:marBottom w:val="0"/>
      <w:divBdr>
        <w:top w:val="none" w:sz="0" w:space="0" w:color="auto"/>
        <w:left w:val="none" w:sz="0" w:space="0" w:color="auto"/>
        <w:bottom w:val="none" w:sz="0" w:space="0" w:color="auto"/>
        <w:right w:val="none" w:sz="0" w:space="0" w:color="auto"/>
      </w:divBdr>
    </w:div>
    <w:div w:id="1750152733">
      <w:bodyDiv w:val="1"/>
      <w:marLeft w:val="0"/>
      <w:marRight w:val="0"/>
      <w:marTop w:val="0"/>
      <w:marBottom w:val="0"/>
      <w:divBdr>
        <w:top w:val="none" w:sz="0" w:space="0" w:color="auto"/>
        <w:left w:val="none" w:sz="0" w:space="0" w:color="auto"/>
        <w:bottom w:val="none" w:sz="0" w:space="0" w:color="auto"/>
        <w:right w:val="none" w:sz="0" w:space="0" w:color="auto"/>
      </w:divBdr>
    </w:div>
    <w:div w:id="1752584583">
      <w:bodyDiv w:val="1"/>
      <w:marLeft w:val="0"/>
      <w:marRight w:val="0"/>
      <w:marTop w:val="0"/>
      <w:marBottom w:val="0"/>
      <w:divBdr>
        <w:top w:val="none" w:sz="0" w:space="0" w:color="auto"/>
        <w:left w:val="none" w:sz="0" w:space="0" w:color="auto"/>
        <w:bottom w:val="none" w:sz="0" w:space="0" w:color="auto"/>
        <w:right w:val="none" w:sz="0" w:space="0" w:color="auto"/>
      </w:divBdr>
      <w:divsChild>
        <w:div w:id="257368703">
          <w:marLeft w:val="1138"/>
          <w:marRight w:val="0"/>
          <w:marTop w:val="0"/>
          <w:marBottom w:val="120"/>
          <w:divBdr>
            <w:top w:val="none" w:sz="0" w:space="0" w:color="auto"/>
            <w:left w:val="none" w:sz="0" w:space="0" w:color="auto"/>
            <w:bottom w:val="none" w:sz="0" w:space="0" w:color="auto"/>
            <w:right w:val="none" w:sz="0" w:space="0" w:color="auto"/>
          </w:divBdr>
        </w:div>
      </w:divsChild>
    </w:div>
    <w:div w:id="1776905177">
      <w:bodyDiv w:val="1"/>
      <w:marLeft w:val="0"/>
      <w:marRight w:val="0"/>
      <w:marTop w:val="0"/>
      <w:marBottom w:val="0"/>
      <w:divBdr>
        <w:top w:val="none" w:sz="0" w:space="0" w:color="auto"/>
        <w:left w:val="none" w:sz="0" w:space="0" w:color="auto"/>
        <w:bottom w:val="none" w:sz="0" w:space="0" w:color="auto"/>
        <w:right w:val="none" w:sz="0" w:space="0" w:color="auto"/>
      </w:divBdr>
      <w:divsChild>
        <w:div w:id="100297351">
          <w:marLeft w:val="360"/>
          <w:marRight w:val="0"/>
          <w:marTop w:val="200"/>
          <w:marBottom w:val="0"/>
          <w:divBdr>
            <w:top w:val="none" w:sz="0" w:space="0" w:color="auto"/>
            <w:left w:val="none" w:sz="0" w:space="0" w:color="auto"/>
            <w:bottom w:val="none" w:sz="0" w:space="0" w:color="auto"/>
            <w:right w:val="none" w:sz="0" w:space="0" w:color="auto"/>
          </w:divBdr>
        </w:div>
        <w:div w:id="429813733">
          <w:marLeft w:val="1080"/>
          <w:marRight w:val="0"/>
          <w:marTop w:val="100"/>
          <w:marBottom w:val="0"/>
          <w:divBdr>
            <w:top w:val="none" w:sz="0" w:space="0" w:color="auto"/>
            <w:left w:val="none" w:sz="0" w:space="0" w:color="auto"/>
            <w:bottom w:val="none" w:sz="0" w:space="0" w:color="auto"/>
            <w:right w:val="none" w:sz="0" w:space="0" w:color="auto"/>
          </w:divBdr>
        </w:div>
        <w:div w:id="994915426">
          <w:marLeft w:val="1080"/>
          <w:marRight w:val="0"/>
          <w:marTop w:val="100"/>
          <w:marBottom w:val="0"/>
          <w:divBdr>
            <w:top w:val="none" w:sz="0" w:space="0" w:color="auto"/>
            <w:left w:val="none" w:sz="0" w:space="0" w:color="auto"/>
            <w:bottom w:val="none" w:sz="0" w:space="0" w:color="auto"/>
            <w:right w:val="none" w:sz="0" w:space="0" w:color="auto"/>
          </w:divBdr>
        </w:div>
        <w:div w:id="1133063049">
          <w:marLeft w:val="1080"/>
          <w:marRight w:val="0"/>
          <w:marTop w:val="100"/>
          <w:marBottom w:val="0"/>
          <w:divBdr>
            <w:top w:val="none" w:sz="0" w:space="0" w:color="auto"/>
            <w:left w:val="none" w:sz="0" w:space="0" w:color="auto"/>
            <w:bottom w:val="none" w:sz="0" w:space="0" w:color="auto"/>
            <w:right w:val="none" w:sz="0" w:space="0" w:color="auto"/>
          </w:divBdr>
        </w:div>
        <w:div w:id="1204442114">
          <w:marLeft w:val="1080"/>
          <w:marRight w:val="0"/>
          <w:marTop w:val="100"/>
          <w:marBottom w:val="0"/>
          <w:divBdr>
            <w:top w:val="none" w:sz="0" w:space="0" w:color="auto"/>
            <w:left w:val="none" w:sz="0" w:space="0" w:color="auto"/>
            <w:bottom w:val="none" w:sz="0" w:space="0" w:color="auto"/>
            <w:right w:val="none" w:sz="0" w:space="0" w:color="auto"/>
          </w:divBdr>
        </w:div>
        <w:div w:id="1253591094">
          <w:marLeft w:val="360"/>
          <w:marRight w:val="0"/>
          <w:marTop w:val="200"/>
          <w:marBottom w:val="0"/>
          <w:divBdr>
            <w:top w:val="none" w:sz="0" w:space="0" w:color="auto"/>
            <w:left w:val="none" w:sz="0" w:space="0" w:color="auto"/>
            <w:bottom w:val="none" w:sz="0" w:space="0" w:color="auto"/>
            <w:right w:val="none" w:sz="0" w:space="0" w:color="auto"/>
          </w:divBdr>
        </w:div>
        <w:div w:id="1582329843">
          <w:marLeft w:val="1080"/>
          <w:marRight w:val="0"/>
          <w:marTop w:val="100"/>
          <w:marBottom w:val="0"/>
          <w:divBdr>
            <w:top w:val="none" w:sz="0" w:space="0" w:color="auto"/>
            <w:left w:val="none" w:sz="0" w:space="0" w:color="auto"/>
            <w:bottom w:val="none" w:sz="0" w:space="0" w:color="auto"/>
            <w:right w:val="none" w:sz="0" w:space="0" w:color="auto"/>
          </w:divBdr>
        </w:div>
        <w:div w:id="1952592638">
          <w:marLeft w:val="360"/>
          <w:marRight w:val="0"/>
          <w:marTop w:val="200"/>
          <w:marBottom w:val="0"/>
          <w:divBdr>
            <w:top w:val="none" w:sz="0" w:space="0" w:color="auto"/>
            <w:left w:val="none" w:sz="0" w:space="0" w:color="auto"/>
            <w:bottom w:val="none" w:sz="0" w:space="0" w:color="auto"/>
            <w:right w:val="none" w:sz="0" w:space="0" w:color="auto"/>
          </w:divBdr>
        </w:div>
      </w:divsChild>
    </w:div>
    <w:div w:id="1812402368">
      <w:bodyDiv w:val="1"/>
      <w:marLeft w:val="0"/>
      <w:marRight w:val="0"/>
      <w:marTop w:val="0"/>
      <w:marBottom w:val="0"/>
      <w:divBdr>
        <w:top w:val="none" w:sz="0" w:space="0" w:color="auto"/>
        <w:left w:val="none" w:sz="0" w:space="0" w:color="auto"/>
        <w:bottom w:val="none" w:sz="0" w:space="0" w:color="auto"/>
        <w:right w:val="none" w:sz="0" w:space="0" w:color="auto"/>
      </w:divBdr>
    </w:div>
    <w:div w:id="1853914014">
      <w:bodyDiv w:val="1"/>
      <w:marLeft w:val="0"/>
      <w:marRight w:val="0"/>
      <w:marTop w:val="0"/>
      <w:marBottom w:val="0"/>
      <w:divBdr>
        <w:top w:val="none" w:sz="0" w:space="0" w:color="auto"/>
        <w:left w:val="none" w:sz="0" w:space="0" w:color="auto"/>
        <w:bottom w:val="none" w:sz="0" w:space="0" w:color="auto"/>
        <w:right w:val="none" w:sz="0" w:space="0" w:color="auto"/>
      </w:divBdr>
      <w:divsChild>
        <w:div w:id="1381782940">
          <w:marLeft w:val="1138"/>
          <w:marRight w:val="0"/>
          <w:marTop w:val="120"/>
          <w:marBottom w:val="120"/>
          <w:divBdr>
            <w:top w:val="none" w:sz="0" w:space="0" w:color="auto"/>
            <w:left w:val="none" w:sz="0" w:space="0" w:color="auto"/>
            <w:bottom w:val="none" w:sz="0" w:space="0" w:color="auto"/>
            <w:right w:val="none" w:sz="0" w:space="0" w:color="auto"/>
          </w:divBdr>
        </w:div>
      </w:divsChild>
    </w:div>
    <w:div w:id="1866095743">
      <w:bodyDiv w:val="1"/>
      <w:marLeft w:val="0"/>
      <w:marRight w:val="0"/>
      <w:marTop w:val="0"/>
      <w:marBottom w:val="0"/>
      <w:divBdr>
        <w:top w:val="none" w:sz="0" w:space="0" w:color="auto"/>
        <w:left w:val="none" w:sz="0" w:space="0" w:color="auto"/>
        <w:bottom w:val="none" w:sz="0" w:space="0" w:color="auto"/>
        <w:right w:val="none" w:sz="0" w:space="0" w:color="auto"/>
      </w:divBdr>
    </w:div>
    <w:div w:id="1894349889">
      <w:bodyDiv w:val="1"/>
      <w:marLeft w:val="0"/>
      <w:marRight w:val="0"/>
      <w:marTop w:val="0"/>
      <w:marBottom w:val="0"/>
      <w:divBdr>
        <w:top w:val="none" w:sz="0" w:space="0" w:color="auto"/>
        <w:left w:val="none" w:sz="0" w:space="0" w:color="auto"/>
        <w:bottom w:val="none" w:sz="0" w:space="0" w:color="auto"/>
        <w:right w:val="none" w:sz="0" w:space="0" w:color="auto"/>
      </w:divBdr>
    </w:div>
    <w:div w:id="1909992973">
      <w:bodyDiv w:val="1"/>
      <w:marLeft w:val="0"/>
      <w:marRight w:val="0"/>
      <w:marTop w:val="0"/>
      <w:marBottom w:val="0"/>
      <w:divBdr>
        <w:top w:val="none" w:sz="0" w:space="0" w:color="auto"/>
        <w:left w:val="none" w:sz="0" w:space="0" w:color="auto"/>
        <w:bottom w:val="none" w:sz="0" w:space="0" w:color="auto"/>
        <w:right w:val="none" w:sz="0" w:space="0" w:color="auto"/>
      </w:divBdr>
      <w:divsChild>
        <w:div w:id="1201550840">
          <w:marLeft w:val="1138"/>
          <w:marRight w:val="0"/>
          <w:marTop w:val="120"/>
          <w:marBottom w:val="120"/>
          <w:divBdr>
            <w:top w:val="none" w:sz="0" w:space="0" w:color="auto"/>
            <w:left w:val="none" w:sz="0" w:space="0" w:color="auto"/>
            <w:bottom w:val="none" w:sz="0" w:space="0" w:color="auto"/>
            <w:right w:val="none" w:sz="0" w:space="0" w:color="auto"/>
          </w:divBdr>
        </w:div>
      </w:divsChild>
    </w:div>
    <w:div w:id="1923492271">
      <w:bodyDiv w:val="1"/>
      <w:marLeft w:val="0"/>
      <w:marRight w:val="0"/>
      <w:marTop w:val="0"/>
      <w:marBottom w:val="0"/>
      <w:divBdr>
        <w:top w:val="none" w:sz="0" w:space="0" w:color="auto"/>
        <w:left w:val="none" w:sz="0" w:space="0" w:color="auto"/>
        <w:bottom w:val="none" w:sz="0" w:space="0" w:color="auto"/>
        <w:right w:val="none" w:sz="0" w:space="0" w:color="auto"/>
      </w:divBdr>
      <w:divsChild>
        <w:div w:id="68506523">
          <w:marLeft w:val="547"/>
          <w:marRight w:val="0"/>
          <w:marTop w:val="0"/>
          <w:marBottom w:val="0"/>
          <w:divBdr>
            <w:top w:val="none" w:sz="0" w:space="0" w:color="auto"/>
            <w:left w:val="none" w:sz="0" w:space="0" w:color="auto"/>
            <w:bottom w:val="none" w:sz="0" w:space="0" w:color="auto"/>
            <w:right w:val="none" w:sz="0" w:space="0" w:color="auto"/>
          </w:divBdr>
        </w:div>
        <w:div w:id="183135666">
          <w:marLeft w:val="547"/>
          <w:marRight w:val="0"/>
          <w:marTop w:val="0"/>
          <w:marBottom w:val="0"/>
          <w:divBdr>
            <w:top w:val="none" w:sz="0" w:space="0" w:color="auto"/>
            <w:left w:val="none" w:sz="0" w:space="0" w:color="auto"/>
            <w:bottom w:val="none" w:sz="0" w:space="0" w:color="auto"/>
            <w:right w:val="none" w:sz="0" w:space="0" w:color="auto"/>
          </w:divBdr>
        </w:div>
        <w:div w:id="219903727">
          <w:marLeft w:val="547"/>
          <w:marRight w:val="0"/>
          <w:marTop w:val="0"/>
          <w:marBottom w:val="0"/>
          <w:divBdr>
            <w:top w:val="none" w:sz="0" w:space="0" w:color="auto"/>
            <w:left w:val="none" w:sz="0" w:space="0" w:color="auto"/>
            <w:bottom w:val="none" w:sz="0" w:space="0" w:color="auto"/>
            <w:right w:val="none" w:sz="0" w:space="0" w:color="auto"/>
          </w:divBdr>
        </w:div>
        <w:div w:id="245193404">
          <w:marLeft w:val="547"/>
          <w:marRight w:val="0"/>
          <w:marTop w:val="0"/>
          <w:marBottom w:val="0"/>
          <w:divBdr>
            <w:top w:val="none" w:sz="0" w:space="0" w:color="auto"/>
            <w:left w:val="none" w:sz="0" w:space="0" w:color="auto"/>
            <w:bottom w:val="none" w:sz="0" w:space="0" w:color="auto"/>
            <w:right w:val="none" w:sz="0" w:space="0" w:color="auto"/>
          </w:divBdr>
        </w:div>
        <w:div w:id="1006132413">
          <w:marLeft w:val="547"/>
          <w:marRight w:val="0"/>
          <w:marTop w:val="0"/>
          <w:marBottom w:val="0"/>
          <w:divBdr>
            <w:top w:val="none" w:sz="0" w:space="0" w:color="auto"/>
            <w:left w:val="none" w:sz="0" w:space="0" w:color="auto"/>
            <w:bottom w:val="none" w:sz="0" w:space="0" w:color="auto"/>
            <w:right w:val="none" w:sz="0" w:space="0" w:color="auto"/>
          </w:divBdr>
        </w:div>
        <w:div w:id="1404839496">
          <w:marLeft w:val="547"/>
          <w:marRight w:val="0"/>
          <w:marTop w:val="0"/>
          <w:marBottom w:val="0"/>
          <w:divBdr>
            <w:top w:val="none" w:sz="0" w:space="0" w:color="auto"/>
            <w:left w:val="none" w:sz="0" w:space="0" w:color="auto"/>
            <w:bottom w:val="none" w:sz="0" w:space="0" w:color="auto"/>
            <w:right w:val="none" w:sz="0" w:space="0" w:color="auto"/>
          </w:divBdr>
        </w:div>
        <w:div w:id="2127892593">
          <w:marLeft w:val="547"/>
          <w:marRight w:val="0"/>
          <w:marTop w:val="0"/>
          <w:marBottom w:val="0"/>
          <w:divBdr>
            <w:top w:val="none" w:sz="0" w:space="0" w:color="auto"/>
            <w:left w:val="none" w:sz="0" w:space="0" w:color="auto"/>
            <w:bottom w:val="none" w:sz="0" w:space="0" w:color="auto"/>
            <w:right w:val="none" w:sz="0" w:space="0" w:color="auto"/>
          </w:divBdr>
        </w:div>
      </w:divsChild>
    </w:div>
    <w:div w:id="1928150771">
      <w:bodyDiv w:val="1"/>
      <w:marLeft w:val="0"/>
      <w:marRight w:val="0"/>
      <w:marTop w:val="0"/>
      <w:marBottom w:val="0"/>
      <w:divBdr>
        <w:top w:val="none" w:sz="0" w:space="0" w:color="auto"/>
        <w:left w:val="none" w:sz="0" w:space="0" w:color="auto"/>
        <w:bottom w:val="none" w:sz="0" w:space="0" w:color="auto"/>
        <w:right w:val="none" w:sz="0" w:space="0" w:color="auto"/>
      </w:divBdr>
      <w:divsChild>
        <w:div w:id="1723478266">
          <w:marLeft w:val="1858"/>
          <w:marRight w:val="0"/>
          <w:marTop w:val="0"/>
          <w:marBottom w:val="120"/>
          <w:divBdr>
            <w:top w:val="none" w:sz="0" w:space="0" w:color="auto"/>
            <w:left w:val="none" w:sz="0" w:space="0" w:color="auto"/>
            <w:bottom w:val="none" w:sz="0" w:space="0" w:color="auto"/>
            <w:right w:val="none" w:sz="0" w:space="0" w:color="auto"/>
          </w:divBdr>
        </w:div>
      </w:divsChild>
    </w:div>
    <w:div w:id="1928691597">
      <w:bodyDiv w:val="1"/>
      <w:marLeft w:val="0"/>
      <w:marRight w:val="0"/>
      <w:marTop w:val="0"/>
      <w:marBottom w:val="0"/>
      <w:divBdr>
        <w:top w:val="none" w:sz="0" w:space="0" w:color="auto"/>
        <w:left w:val="none" w:sz="0" w:space="0" w:color="auto"/>
        <w:bottom w:val="none" w:sz="0" w:space="0" w:color="auto"/>
        <w:right w:val="none" w:sz="0" w:space="0" w:color="auto"/>
      </w:divBdr>
    </w:div>
    <w:div w:id="1943949484">
      <w:bodyDiv w:val="1"/>
      <w:marLeft w:val="0"/>
      <w:marRight w:val="0"/>
      <w:marTop w:val="0"/>
      <w:marBottom w:val="0"/>
      <w:divBdr>
        <w:top w:val="none" w:sz="0" w:space="0" w:color="auto"/>
        <w:left w:val="none" w:sz="0" w:space="0" w:color="auto"/>
        <w:bottom w:val="none" w:sz="0" w:space="0" w:color="auto"/>
        <w:right w:val="none" w:sz="0" w:space="0" w:color="auto"/>
      </w:divBdr>
      <w:divsChild>
        <w:div w:id="247274508">
          <w:marLeft w:val="1858"/>
          <w:marRight w:val="0"/>
          <w:marTop w:val="20"/>
          <w:marBottom w:val="20"/>
          <w:divBdr>
            <w:top w:val="none" w:sz="0" w:space="0" w:color="auto"/>
            <w:left w:val="none" w:sz="0" w:space="0" w:color="auto"/>
            <w:bottom w:val="none" w:sz="0" w:space="0" w:color="auto"/>
            <w:right w:val="none" w:sz="0" w:space="0" w:color="auto"/>
          </w:divBdr>
        </w:div>
        <w:div w:id="350883947">
          <w:marLeft w:val="418"/>
          <w:marRight w:val="0"/>
          <w:marTop w:val="40"/>
          <w:marBottom w:val="40"/>
          <w:divBdr>
            <w:top w:val="none" w:sz="0" w:space="0" w:color="auto"/>
            <w:left w:val="none" w:sz="0" w:space="0" w:color="auto"/>
            <w:bottom w:val="none" w:sz="0" w:space="0" w:color="auto"/>
            <w:right w:val="none" w:sz="0" w:space="0" w:color="auto"/>
          </w:divBdr>
        </w:div>
        <w:div w:id="351566913">
          <w:marLeft w:val="1858"/>
          <w:marRight w:val="0"/>
          <w:marTop w:val="20"/>
          <w:marBottom w:val="20"/>
          <w:divBdr>
            <w:top w:val="none" w:sz="0" w:space="0" w:color="auto"/>
            <w:left w:val="none" w:sz="0" w:space="0" w:color="auto"/>
            <w:bottom w:val="none" w:sz="0" w:space="0" w:color="auto"/>
            <w:right w:val="none" w:sz="0" w:space="0" w:color="auto"/>
          </w:divBdr>
        </w:div>
        <w:div w:id="391540278">
          <w:marLeft w:val="1858"/>
          <w:marRight w:val="0"/>
          <w:marTop w:val="20"/>
          <w:marBottom w:val="20"/>
          <w:divBdr>
            <w:top w:val="none" w:sz="0" w:space="0" w:color="auto"/>
            <w:left w:val="none" w:sz="0" w:space="0" w:color="auto"/>
            <w:bottom w:val="none" w:sz="0" w:space="0" w:color="auto"/>
            <w:right w:val="none" w:sz="0" w:space="0" w:color="auto"/>
          </w:divBdr>
        </w:div>
        <w:div w:id="730034745">
          <w:marLeft w:val="1858"/>
          <w:marRight w:val="0"/>
          <w:marTop w:val="20"/>
          <w:marBottom w:val="20"/>
          <w:divBdr>
            <w:top w:val="none" w:sz="0" w:space="0" w:color="auto"/>
            <w:left w:val="none" w:sz="0" w:space="0" w:color="auto"/>
            <w:bottom w:val="none" w:sz="0" w:space="0" w:color="auto"/>
            <w:right w:val="none" w:sz="0" w:space="0" w:color="auto"/>
          </w:divBdr>
        </w:div>
        <w:div w:id="754668751">
          <w:marLeft w:val="1138"/>
          <w:marRight w:val="0"/>
          <w:marTop w:val="20"/>
          <w:marBottom w:val="20"/>
          <w:divBdr>
            <w:top w:val="none" w:sz="0" w:space="0" w:color="auto"/>
            <w:left w:val="none" w:sz="0" w:space="0" w:color="auto"/>
            <w:bottom w:val="none" w:sz="0" w:space="0" w:color="auto"/>
            <w:right w:val="none" w:sz="0" w:space="0" w:color="auto"/>
          </w:divBdr>
        </w:div>
        <w:div w:id="1038623768">
          <w:marLeft w:val="1858"/>
          <w:marRight w:val="0"/>
          <w:marTop w:val="20"/>
          <w:marBottom w:val="20"/>
          <w:divBdr>
            <w:top w:val="none" w:sz="0" w:space="0" w:color="auto"/>
            <w:left w:val="none" w:sz="0" w:space="0" w:color="auto"/>
            <w:bottom w:val="none" w:sz="0" w:space="0" w:color="auto"/>
            <w:right w:val="none" w:sz="0" w:space="0" w:color="auto"/>
          </w:divBdr>
        </w:div>
        <w:div w:id="1204054625">
          <w:marLeft w:val="1858"/>
          <w:marRight w:val="0"/>
          <w:marTop w:val="20"/>
          <w:marBottom w:val="20"/>
          <w:divBdr>
            <w:top w:val="none" w:sz="0" w:space="0" w:color="auto"/>
            <w:left w:val="none" w:sz="0" w:space="0" w:color="auto"/>
            <w:bottom w:val="none" w:sz="0" w:space="0" w:color="auto"/>
            <w:right w:val="none" w:sz="0" w:space="0" w:color="auto"/>
          </w:divBdr>
        </w:div>
        <w:div w:id="1205023147">
          <w:marLeft w:val="1138"/>
          <w:marRight w:val="0"/>
          <w:marTop w:val="20"/>
          <w:marBottom w:val="20"/>
          <w:divBdr>
            <w:top w:val="none" w:sz="0" w:space="0" w:color="auto"/>
            <w:left w:val="none" w:sz="0" w:space="0" w:color="auto"/>
            <w:bottom w:val="none" w:sz="0" w:space="0" w:color="auto"/>
            <w:right w:val="none" w:sz="0" w:space="0" w:color="auto"/>
          </w:divBdr>
        </w:div>
        <w:div w:id="1215317964">
          <w:marLeft w:val="1858"/>
          <w:marRight w:val="0"/>
          <w:marTop w:val="20"/>
          <w:marBottom w:val="20"/>
          <w:divBdr>
            <w:top w:val="none" w:sz="0" w:space="0" w:color="auto"/>
            <w:left w:val="none" w:sz="0" w:space="0" w:color="auto"/>
            <w:bottom w:val="none" w:sz="0" w:space="0" w:color="auto"/>
            <w:right w:val="none" w:sz="0" w:space="0" w:color="auto"/>
          </w:divBdr>
        </w:div>
        <w:div w:id="1277257227">
          <w:marLeft w:val="1858"/>
          <w:marRight w:val="0"/>
          <w:marTop w:val="20"/>
          <w:marBottom w:val="20"/>
          <w:divBdr>
            <w:top w:val="none" w:sz="0" w:space="0" w:color="auto"/>
            <w:left w:val="none" w:sz="0" w:space="0" w:color="auto"/>
            <w:bottom w:val="none" w:sz="0" w:space="0" w:color="auto"/>
            <w:right w:val="none" w:sz="0" w:space="0" w:color="auto"/>
          </w:divBdr>
        </w:div>
        <w:div w:id="1351908160">
          <w:marLeft w:val="418"/>
          <w:marRight w:val="0"/>
          <w:marTop w:val="40"/>
          <w:marBottom w:val="40"/>
          <w:divBdr>
            <w:top w:val="none" w:sz="0" w:space="0" w:color="auto"/>
            <w:left w:val="none" w:sz="0" w:space="0" w:color="auto"/>
            <w:bottom w:val="none" w:sz="0" w:space="0" w:color="auto"/>
            <w:right w:val="none" w:sz="0" w:space="0" w:color="auto"/>
          </w:divBdr>
        </w:div>
        <w:div w:id="1375958732">
          <w:marLeft w:val="1138"/>
          <w:marRight w:val="0"/>
          <w:marTop w:val="20"/>
          <w:marBottom w:val="20"/>
          <w:divBdr>
            <w:top w:val="none" w:sz="0" w:space="0" w:color="auto"/>
            <w:left w:val="none" w:sz="0" w:space="0" w:color="auto"/>
            <w:bottom w:val="none" w:sz="0" w:space="0" w:color="auto"/>
            <w:right w:val="none" w:sz="0" w:space="0" w:color="auto"/>
          </w:divBdr>
        </w:div>
        <w:div w:id="1424257781">
          <w:marLeft w:val="1858"/>
          <w:marRight w:val="0"/>
          <w:marTop w:val="20"/>
          <w:marBottom w:val="20"/>
          <w:divBdr>
            <w:top w:val="none" w:sz="0" w:space="0" w:color="auto"/>
            <w:left w:val="none" w:sz="0" w:space="0" w:color="auto"/>
            <w:bottom w:val="none" w:sz="0" w:space="0" w:color="auto"/>
            <w:right w:val="none" w:sz="0" w:space="0" w:color="auto"/>
          </w:divBdr>
        </w:div>
        <w:div w:id="1768621853">
          <w:marLeft w:val="1138"/>
          <w:marRight w:val="0"/>
          <w:marTop w:val="20"/>
          <w:marBottom w:val="20"/>
          <w:divBdr>
            <w:top w:val="none" w:sz="0" w:space="0" w:color="auto"/>
            <w:left w:val="none" w:sz="0" w:space="0" w:color="auto"/>
            <w:bottom w:val="none" w:sz="0" w:space="0" w:color="auto"/>
            <w:right w:val="none" w:sz="0" w:space="0" w:color="auto"/>
          </w:divBdr>
        </w:div>
        <w:div w:id="1810635415">
          <w:marLeft w:val="1858"/>
          <w:marRight w:val="0"/>
          <w:marTop w:val="20"/>
          <w:marBottom w:val="20"/>
          <w:divBdr>
            <w:top w:val="none" w:sz="0" w:space="0" w:color="auto"/>
            <w:left w:val="none" w:sz="0" w:space="0" w:color="auto"/>
            <w:bottom w:val="none" w:sz="0" w:space="0" w:color="auto"/>
            <w:right w:val="none" w:sz="0" w:space="0" w:color="auto"/>
          </w:divBdr>
        </w:div>
        <w:div w:id="1821968724">
          <w:marLeft w:val="1858"/>
          <w:marRight w:val="0"/>
          <w:marTop w:val="20"/>
          <w:marBottom w:val="20"/>
          <w:divBdr>
            <w:top w:val="none" w:sz="0" w:space="0" w:color="auto"/>
            <w:left w:val="none" w:sz="0" w:space="0" w:color="auto"/>
            <w:bottom w:val="none" w:sz="0" w:space="0" w:color="auto"/>
            <w:right w:val="none" w:sz="0" w:space="0" w:color="auto"/>
          </w:divBdr>
        </w:div>
        <w:div w:id="1933932508">
          <w:marLeft w:val="1138"/>
          <w:marRight w:val="0"/>
          <w:marTop w:val="20"/>
          <w:marBottom w:val="20"/>
          <w:divBdr>
            <w:top w:val="none" w:sz="0" w:space="0" w:color="auto"/>
            <w:left w:val="none" w:sz="0" w:space="0" w:color="auto"/>
            <w:bottom w:val="none" w:sz="0" w:space="0" w:color="auto"/>
            <w:right w:val="none" w:sz="0" w:space="0" w:color="auto"/>
          </w:divBdr>
        </w:div>
        <w:div w:id="1979339802">
          <w:marLeft w:val="1138"/>
          <w:marRight w:val="0"/>
          <w:marTop w:val="20"/>
          <w:marBottom w:val="20"/>
          <w:divBdr>
            <w:top w:val="none" w:sz="0" w:space="0" w:color="auto"/>
            <w:left w:val="none" w:sz="0" w:space="0" w:color="auto"/>
            <w:bottom w:val="none" w:sz="0" w:space="0" w:color="auto"/>
            <w:right w:val="none" w:sz="0" w:space="0" w:color="auto"/>
          </w:divBdr>
        </w:div>
        <w:div w:id="1991977694">
          <w:marLeft w:val="1858"/>
          <w:marRight w:val="0"/>
          <w:marTop w:val="20"/>
          <w:marBottom w:val="20"/>
          <w:divBdr>
            <w:top w:val="none" w:sz="0" w:space="0" w:color="auto"/>
            <w:left w:val="none" w:sz="0" w:space="0" w:color="auto"/>
            <w:bottom w:val="none" w:sz="0" w:space="0" w:color="auto"/>
            <w:right w:val="none" w:sz="0" w:space="0" w:color="auto"/>
          </w:divBdr>
        </w:div>
        <w:div w:id="2043238370">
          <w:marLeft w:val="1858"/>
          <w:marRight w:val="0"/>
          <w:marTop w:val="20"/>
          <w:marBottom w:val="20"/>
          <w:divBdr>
            <w:top w:val="none" w:sz="0" w:space="0" w:color="auto"/>
            <w:left w:val="none" w:sz="0" w:space="0" w:color="auto"/>
            <w:bottom w:val="none" w:sz="0" w:space="0" w:color="auto"/>
            <w:right w:val="none" w:sz="0" w:space="0" w:color="auto"/>
          </w:divBdr>
        </w:div>
      </w:divsChild>
    </w:div>
    <w:div w:id="1967733802">
      <w:bodyDiv w:val="1"/>
      <w:marLeft w:val="0"/>
      <w:marRight w:val="0"/>
      <w:marTop w:val="0"/>
      <w:marBottom w:val="0"/>
      <w:divBdr>
        <w:top w:val="none" w:sz="0" w:space="0" w:color="auto"/>
        <w:left w:val="none" w:sz="0" w:space="0" w:color="auto"/>
        <w:bottom w:val="none" w:sz="0" w:space="0" w:color="auto"/>
        <w:right w:val="none" w:sz="0" w:space="0" w:color="auto"/>
      </w:divBdr>
    </w:div>
    <w:div w:id="1977640157">
      <w:bodyDiv w:val="1"/>
      <w:marLeft w:val="0"/>
      <w:marRight w:val="0"/>
      <w:marTop w:val="0"/>
      <w:marBottom w:val="0"/>
      <w:divBdr>
        <w:top w:val="none" w:sz="0" w:space="0" w:color="auto"/>
        <w:left w:val="none" w:sz="0" w:space="0" w:color="auto"/>
        <w:bottom w:val="none" w:sz="0" w:space="0" w:color="auto"/>
        <w:right w:val="none" w:sz="0" w:space="0" w:color="auto"/>
      </w:divBdr>
      <w:divsChild>
        <w:div w:id="246886390">
          <w:marLeft w:val="1858"/>
          <w:marRight w:val="0"/>
          <w:marTop w:val="20"/>
          <w:marBottom w:val="20"/>
          <w:divBdr>
            <w:top w:val="none" w:sz="0" w:space="0" w:color="auto"/>
            <w:left w:val="none" w:sz="0" w:space="0" w:color="auto"/>
            <w:bottom w:val="none" w:sz="0" w:space="0" w:color="auto"/>
            <w:right w:val="none" w:sz="0" w:space="0" w:color="auto"/>
          </w:divBdr>
        </w:div>
        <w:div w:id="394011301">
          <w:marLeft w:val="1138"/>
          <w:marRight w:val="0"/>
          <w:marTop w:val="20"/>
          <w:marBottom w:val="20"/>
          <w:divBdr>
            <w:top w:val="none" w:sz="0" w:space="0" w:color="auto"/>
            <w:left w:val="none" w:sz="0" w:space="0" w:color="auto"/>
            <w:bottom w:val="none" w:sz="0" w:space="0" w:color="auto"/>
            <w:right w:val="none" w:sz="0" w:space="0" w:color="auto"/>
          </w:divBdr>
        </w:div>
        <w:div w:id="401101748">
          <w:marLeft w:val="1138"/>
          <w:marRight w:val="0"/>
          <w:marTop w:val="20"/>
          <w:marBottom w:val="20"/>
          <w:divBdr>
            <w:top w:val="none" w:sz="0" w:space="0" w:color="auto"/>
            <w:left w:val="none" w:sz="0" w:space="0" w:color="auto"/>
            <w:bottom w:val="none" w:sz="0" w:space="0" w:color="auto"/>
            <w:right w:val="none" w:sz="0" w:space="0" w:color="auto"/>
          </w:divBdr>
        </w:div>
        <w:div w:id="509684420">
          <w:marLeft w:val="2578"/>
          <w:marRight w:val="0"/>
          <w:marTop w:val="20"/>
          <w:marBottom w:val="20"/>
          <w:divBdr>
            <w:top w:val="none" w:sz="0" w:space="0" w:color="auto"/>
            <w:left w:val="none" w:sz="0" w:space="0" w:color="auto"/>
            <w:bottom w:val="none" w:sz="0" w:space="0" w:color="auto"/>
            <w:right w:val="none" w:sz="0" w:space="0" w:color="auto"/>
          </w:divBdr>
        </w:div>
        <w:div w:id="574783477">
          <w:marLeft w:val="2578"/>
          <w:marRight w:val="0"/>
          <w:marTop w:val="20"/>
          <w:marBottom w:val="20"/>
          <w:divBdr>
            <w:top w:val="none" w:sz="0" w:space="0" w:color="auto"/>
            <w:left w:val="none" w:sz="0" w:space="0" w:color="auto"/>
            <w:bottom w:val="none" w:sz="0" w:space="0" w:color="auto"/>
            <w:right w:val="none" w:sz="0" w:space="0" w:color="auto"/>
          </w:divBdr>
        </w:div>
        <w:div w:id="807092755">
          <w:marLeft w:val="1858"/>
          <w:marRight w:val="0"/>
          <w:marTop w:val="20"/>
          <w:marBottom w:val="20"/>
          <w:divBdr>
            <w:top w:val="none" w:sz="0" w:space="0" w:color="auto"/>
            <w:left w:val="none" w:sz="0" w:space="0" w:color="auto"/>
            <w:bottom w:val="none" w:sz="0" w:space="0" w:color="auto"/>
            <w:right w:val="none" w:sz="0" w:space="0" w:color="auto"/>
          </w:divBdr>
        </w:div>
        <w:div w:id="877857431">
          <w:marLeft w:val="1858"/>
          <w:marRight w:val="0"/>
          <w:marTop w:val="20"/>
          <w:marBottom w:val="20"/>
          <w:divBdr>
            <w:top w:val="none" w:sz="0" w:space="0" w:color="auto"/>
            <w:left w:val="none" w:sz="0" w:space="0" w:color="auto"/>
            <w:bottom w:val="none" w:sz="0" w:space="0" w:color="auto"/>
            <w:right w:val="none" w:sz="0" w:space="0" w:color="auto"/>
          </w:divBdr>
        </w:div>
        <w:div w:id="1119303465">
          <w:marLeft w:val="2578"/>
          <w:marRight w:val="0"/>
          <w:marTop w:val="20"/>
          <w:marBottom w:val="20"/>
          <w:divBdr>
            <w:top w:val="none" w:sz="0" w:space="0" w:color="auto"/>
            <w:left w:val="none" w:sz="0" w:space="0" w:color="auto"/>
            <w:bottom w:val="none" w:sz="0" w:space="0" w:color="auto"/>
            <w:right w:val="none" w:sz="0" w:space="0" w:color="auto"/>
          </w:divBdr>
        </w:div>
        <w:div w:id="1162815732">
          <w:marLeft w:val="1858"/>
          <w:marRight w:val="0"/>
          <w:marTop w:val="20"/>
          <w:marBottom w:val="20"/>
          <w:divBdr>
            <w:top w:val="none" w:sz="0" w:space="0" w:color="auto"/>
            <w:left w:val="none" w:sz="0" w:space="0" w:color="auto"/>
            <w:bottom w:val="none" w:sz="0" w:space="0" w:color="auto"/>
            <w:right w:val="none" w:sz="0" w:space="0" w:color="auto"/>
          </w:divBdr>
        </w:div>
        <w:div w:id="1432436040">
          <w:marLeft w:val="1138"/>
          <w:marRight w:val="0"/>
          <w:marTop w:val="20"/>
          <w:marBottom w:val="20"/>
          <w:divBdr>
            <w:top w:val="none" w:sz="0" w:space="0" w:color="auto"/>
            <w:left w:val="none" w:sz="0" w:space="0" w:color="auto"/>
            <w:bottom w:val="none" w:sz="0" w:space="0" w:color="auto"/>
            <w:right w:val="none" w:sz="0" w:space="0" w:color="auto"/>
          </w:divBdr>
        </w:div>
        <w:div w:id="1518035792">
          <w:marLeft w:val="1858"/>
          <w:marRight w:val="0"/>
          <w:marTop w:val="20"/>
          <w:marBottom w:val="20"/>
          <w:divBdr>
            <w:top w:val="none" w:sz="0" w:space="0" w:color="auto"/>
            <w:left w:val="none" w:sz="0" w:space="0" w:color="auto"/>
            <w:bottom w:val="none" w:sz="0" w:space="0" w:color="auto"/>
            <w:right w:val="none" w:sz="0" w:space="0" w:color="auto"/>
          </w:divBdr>
        </w:div>
        <w:div w:id="1623612293">
          <w:marLeft w:val="1858"/>
          <w:marRight w:val="0"/>
          <w:marTop w:val="20"/>
          <w:marBottom w:val="20"/>
          <w:divBdr>
            <w:top w:val="none" w:sz="0" w:space="0" w:color="auto"/>
            <w:left w:val="none" w:sz="0" w:space="0" w:color="auto"/>
            <w:bottom w:val="none" w:sz="0" w:space="0" w:color="auto"/>
            <w:right w:val="none" w:sz="0" w:space="0" w:color="auto"/>
          </w:divBdr>
        </w:div>
        <w:div w:id="1652518874">
          <w:marLeft w:val="2578"/>
          <w:marRight w:val="0"/>
          <w:marTop w:val="20"/>
          <w:marBottom w:val="20"/>
          <w:divBdr>
            <w:top w:val="none" w:sz="0" w:space="0" w:color="auto"/>
            <w:left w:val="none" w:sz="0" w:space="0" w:color="auto"/>
            <w:bottom w:val="none" w:sz="0" w:space="0" w:color="auto"/>
            <w:right w:val="none" w:sz="0" w:space="0" w:color="auto"/>
          </w:divBdr>
        </w:div>
        <w:div w:id="1880193756">
          <w:marLeft w:val="1858"/>
          <w:marRight w:val="0"/>
          <w:marTop w:val="20"/>
          <w:marBottom w:val="20"/>
          <w:divBdr>
            <w:top w:val="none" w:sz="0" w:space="0" w:color="auto"/>
            <w:left w:val="none" w:sz="0" w:space="0" w:color="auto"/>
            <w:bottom w:val="none" w:sz="0" w:space="0" w:color="auto"/>
            <w:right w:val="none" w:sz="0" w:space="0" w:color="auto"/>
          </w:divBdr>
        </w:div>
        <w:div w:id="1918317012">
          <w:marLeft w:val="1858"/>
          <w:marRight w:val="0"/>
          <w:marTop w:val="20"/>
          <w:marBottom w:val="20"/>
          <w:divBdr>
            <w:top w:val="none" w:sz="0" w:space="0" w:color="auto"/>
            <w:left w:val="none" w:sz="0" w:space="0" w:color="auto"/>
            <w:bottom w:val="none" w:sz="0" w:space="0" w:color="auto"/>
            <w:right w:val="none" w:sz="0" w:space="0" w:color="auto"/>
          </w:divBdr>
        </w:div>
      </w:divsChild>
    </w:div>
    <w:div w:id="2005471293">
      <w:bodyDiv w:val="1"/>
      <w:marLeft w:val="0"/>
      <w:marRight w:val="0"/>
      <w:marTop w:val="0"/>
      <w:marBottom w:val="0"/>
      <w:divBdr>
        <w:top w:val="none" w:sz="0" w:space="0" w:color="auto"/>
        <w:left w:val="none" w:sz="0" w:space="0" w:color="auto"/>
        <w:bottom w:val="none" w:sz="0" w:space="0" w:color="auto"/>
        <w:right w:val="none" w:sz="0" w:space="0" w:color="auto"/>
      </w:divBdr>
    </w:div>
    <w:div w:id="2055082216">
      <w:bodyDiv w:val="1"/>
      <w:marLeft w:val="0"/>
      <w:marRight w:val="0"/>
      <w:marTop w:val="0"/>
      <w:marBottom w:val="0"/>
      <w:divBdr>
        <w:top w:val="none" w:sz="0" w:space="0" w:color="auto"/>
        <w:left w:val="none" w:sz="0" w:space="0" w:color="auto"/>
        <w:bottom w:val="none" w:sz="0" w:space="0" w:color="auto"/>
        <w:right w:val="none" w:sz="0" w:space="0" w:color="auto"/>
      </w:divBdr>
    </w:div>
    <w:div w:id="20962428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FE701F-BD8A-4159-B0AE-2BC868033A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2443</TotalTime>
  <Pages>6</Pages>
  <Words>1258</Words>
  <Characters>7171</Characters>
  <Application>Microsoft Office Word</Application>
  <DocSecurity>0</DocSecurity>
  <Lines>59</Lines>
  <Paragraphs>16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Samsung Electronics</Company>
  <LinksUpToDate>false</LinksUpToDate>
  <CharactersWithSpaces>8413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이경규/통신표준연구팀(SR)/삼성전자</cp:lastModifiedBy>
  <cp:revision>161</cp:revision>
  <dcterms:created xsi:type="dcterms:W3CDTF">2023-09-13T07:49:00Z</dcterms:created>
  <dcterms:modified xsi:type="dcterms:W3CDTF">2024-02-19T05:40:00Z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